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FB0" w:rsidRPr="005B1670" w:rsidRDefault="00707FB0" w:rsidP="00707FB0">
      <w:pPr>
        <w:shd w:val="clear" w:color="auto" w:fill="FFFFFF"/>
        <w:jc w:val="center"/>
        <w:rPr>
          <w:spacing w:val="-11"/>
          <w:sz w:val="22"/>
          <w:szCs w:val="22"/>
        </w:rPr>
      </w:pPr>
      <w:r>
        <w:rPr>
          <w:noProof/>
          <w:spacing w:val="-11"/>
          <w:sz w:val="22"/>
          <w:szCs w:val="22"/>
        </w:rPr>
        <w:drawing>
          <wp:inline distT="0" distB="0" distL="0" distR="0" wp14:anchorId="263597B1" wp14:editId="71092256">
            <wp:extent cx="561975" cy="723900"/>
            <wp:effectExtent l="0" t="0" r="9525" b="0"/>
            <wp:docPr id="1" name="Рисунок 1" descr="Черно-белый 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-белый 0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FB0" w:rsidRPr="00130EE3" w:rsidRDefault="00707FB0" w:rsidP="00707FB0">
      <w:pPr>
        <w:jc w:val="center"/>
        <w:rPr>
          <w:noProof/>
        </w:rPr>
      </w:pPr>
    </w:p>
    <w:p w:rsidR="00707FB0" w:rsidRPr="004B03BD" w:rsidRDefault="00707FB0" w:rsidP="00707FB0">
      <w:pPr>
        <w:jc w:val="center"/>
        <w:rPr>
          <w:i/>
          <w:noProof/>
        </w:rPr>
      </w:pPr>
    </w:p>
    <w:p w:rsidR="00707FB0" w:rsidRPr="007B7ED5" w:rsidRDefault="00707FB0" w:rsidP="00707FB0">
      <w:pPr>
        <w:pStyle w:val="6"/>
        <w:rPr>
          <w:sz w:val="20"/>
        </w:rPr>
      </w:pPr>
      <w:r w:rsidRPr="007B7ED5">
        <w:rPr>
          <w:sz w:val="20"/>
        </w:rPr>
        <w:t>КОМИТЕТ ПО УПРАВЛЕНИЮ МУНИЦИПАЛЬНОЙ СОБСТВЕННОСТЬЮ ГОРОДА БАРНАУЛА</w:t>
      </w:r>
    </w:p>
    <w:p w:rsidR="00707FB0" w:rsidRPr="001A256E" w:rsidRDefault="00707FB0" w:rsidP="00707FB0"/>
    <w:p w:rsidR="00707FB0" w:rsidRPr="00174267" w:rsidRDefault="00707FB0" w:rsidP="00707FB0">
      <w:pPr>
        <w:rPr>
          <w:b/>
        </w:rPr>
      </w:pPr>
    </w:p>
    <w:p w:rsidR="00707FB0" w:rsidRPr="007B7ED5" w:rsidRDefault="00707FB0" w:rsidP="00707FB0">
      <w:pPr>
        <w:pStyle w:val="a5"/>
        <w:rPr>
          <w:sz w:val="32"/>
          <w:szCs w:val="32"/>
        </w:rPr>
      </w:pPr>
      <w:r w:rsidRPr="007B7ED5">
        <w:rPr>
          <w:sz w:val="32"/>
          <w:szCs w:val="32"/>
        </w:rPr>
        <w:t>РАСПОРЯЖЕНИЕ</w:t>
      </w:r>
    </w:p>
    <w:p w:rsidR="00707FB0" w:rsidRDefault="00707FB0" w:rsidP="00707FB0">
      <w:pPr>
        <w:pStyle w:val="a5"/>
        <w:jc w:val="left"/>
      </w:pPr>
    </w:p>
    <w:p w:rsidR="00707FB0" w:rsidRDefault="00707FB0" w:rsidP="00707FB0">
      <w:pPr>
        <w:pStyle w:val="a5"/>
        <w:jc w:val="left"/>
        <w:rPr>
          <w:b w:val="0"/>
        </w:rPr>
      </w:pPr>
    </w:p>
    <w:p w:rsidR="00707FB0" w:rsidRPr="00856FC7" w:rsidRDefault="007B5F72" w:rsidP="00707FB0">
      <w:pPr>
        <w:pStyle w:val="a5"/>
        <w:jc w:val="left"/>
        <w:rPr>
          <w:b w:val="0"/>
        </w:rPr>
      </w:pPr>
      <w:r>
        <w:rPr>
          <w:b w:val="0"/>
        </w:rPr>
        <w:t>О</w:t>
      </w:r>
      <w:r w:rsidR="00707FB0">
        <w:rPr>
          <w:b w:val="0"/>
        </w:rPr>
        <w:t>т</w:t>
      </w:r>
      <w:r w:rsidR="00F60402">
        <w:rPr>
          <w:b w:val="0"/>
        </w:rPr>
        <w:t xml:space="preserve"> </w:t>
      </w:r>
      <w:r w:rsidR="00D318A1">
        <w:rPr>
          <w:b w:val="0"/>
        </w:rPr>
        <w:t>19.07</w:t>
      </w:r>
      <w:r w:rsidR="0025251D">
        <w:rPr>
          <w:b w:val="0"/>
        </w:rPr>
        <w:t>.2021</w:t>
      </w:r>
      <w:r w:rsidR="00707FB0">
        <w:rPr>
          <w:b w:val="0"/>
        </w:rPr>
        <w:tab/>
      </w:r>
      <w:r w:rsidR="00707FB0">
        <w:rPr>
          <w:b w:val="0"/>
        </w:rPr>
        <w:tab/>
      </w:r>
      <w:r w:rsidR="00707FB0">
        <w:rPr>
          <w:b w:val="0"/>
        </w:rPr>
        <w:tab/>
      </w:r>
      <w:r w:rsidR="00707FB0">
        <w:rPr>
          <w:b w:val="0"/>
        </w:rPr>
        <w:tab/>
      </w:r>
      <w:r w:rsidR="00707FB0">
        <w:rPr>
          <w:b w:val="0"/>
        </w:rPr>
        <w:tab/>
      </w:r>
      <w:r w:rsidR="00707FB0">
        <w:rPr>
          <w:b w:val="0"/>
        </w:rPr>
        <w:tab/>
      </w:r>
      <w:r w:rsidR="00707FB0">
        <w:rPr>
          <w:b w:val="0"/>
        </w:rPr>
        <w:tab/>
        <w:t xml:space="preserve">    </w:t>
      </w:r>
      <w:r>
        <w:rPr>
          <w:b w:val="0"/>
        </w:rPr>
        <w:t xml:space="preserve">            </w:t>
      </w:r>
      <w:r w:rsidR="00707FB0">
        <w:rPr>
          <w:b w:val="0"/>
        </w:rPr>
        <w:t>№</w:t>
      </w:r>
      <w:r>
        <w:rPr>
          <w:b w:val="0"/>
        </w:rPr>
        <w:t xml:space="preserve"> </w:t>
      </w:r>
      <w:r w:rsidR="001D7E79">
        <w:rPr>
          <w:b w:val="0"/>
        </w:rPr>
        <w:t>200/156/рр-</w:t>
      </w:r>
      <w:r w:rsidR="001D7E79" w:rsidRPr="00856FC7">
        <w:rPr>
          <w:b w:val="0"/>
        </w:rPr>
        <w:t>235</w:t>
      </w:r>
    </w:p>
    <w:p w:rsidR="00BD48FD" w:rsidRDefault="00BD48FD" w:rsidP="00707FB0">
      <w:pPr>
        <w:pStyle w:val="a5"/>
        <w:jc w:val="left"/>
        <w:rPr>
          <w:b w:val="0"/>
        </w:rPr>
      </w:pPr>
    </w:p>
    <w:p w:rsidR="00707FB0" w:rsidRDefault="00707FB0" w:rsidP="00707FB0">
      <w:pPr>
        <w:pStyle w:val="a5"/>
        <w:jc w:val="left"/>
        <w:rPr>
          <w:b w:val="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4A5BFF" w:rsidRPr="008308EB" w:rsidTr="0052443A">
        <w:tc>
          <w:tcPr>
            <w:tcW w:w="4219" w:type="dxa"/>
          </w:tcPr>
          <w:p w:rsidR="004A5BFF" w:rsidRPr="008308EB" w:rsidRDefault="00BD48FD" w:rsidP="00DF59F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  <w:r w:rsidR="00E43220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</w:t>
            </w:r>
            <w:r w:rsidR="00936CC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41095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936CC5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41095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36CC5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от 05.08.2020 №156/ПР-21</w:t>
            </w:r>
            <w:r w:rsidR="0052443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A5BFF" w:rsidRPr="008308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методики </w:t>
            </w:r>
            <w:r w:rsidR="004A5BFF" w:rsidRPr="008308E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прогнозирования поступлений доходов в бюджет города Барнаула, администрируемых комитетом по управлению муниципальной собственностью города Барнаула</w:t>
            </w:r>
            <w:r w:rsidR="0052443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D0589E" w:rsidRPr="008308EB" w:rsidRDefault="00D0589E" w:rsidP="00D0589E">
      <w:pPr>
        <w:rPr>
          <w:sz w:val="28"/>
          <w:szCs w:val="28"/>
        </w:rPr>
      </w:pPr>
    </w:p>
    <w:p w:rsidR="00D0589E" w:rsidRPr="008308EB" w:rsidRDefault="00D0589E" w:rsidP="00D0589E">
      <w:pPr>
        <w:rPr>
          <w:sz w:val="28"/>
          <w:szCs w:val="28"/>
        </w:rPr>
      </w:pPr>
    </w:p>
    <w:p w:rsidR="00D0589E" w:rsidRPr="001F020B" w:rsidRDefault="004A5BFF" w:rsidP="003B5C1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2A39">
        <w:rPr>
          <w:rFonts w:ascii="Times New Roman" w:hAnsi="Times New Roman" w:cs="Times New Roman"/>
          <w:sz w:val="28"/>
          <w:szCs w:val="28"/>
        </w:rPr>
        <w:t xml:space="preserve">В </w:t>
      </w:r>
      <w:r w:rsidR="00BD48FD" w:rsidRPr="00D32A39">
        <w:rPr>
          <w:rFonts w:ascii="Times New Roman" w:hAnsi="Times New Roman" w:cs="Times New Roman"/>
          <w:sz w:val="28"/>
          <w:szCs w:val="28"/>
        </w:rPr>
        <w:t xml:space="preserve">соответствии с приказом Министерства финансов Российской Федерации от 06.06.2019 №85н «О порядке формирования и применения кодов бюджетной классификации Российской Федерации, их структуре и принципах </w:t>
      </w:r>
      <w:r w:rsidR="002D1A7F">
        <w:rPr>
          <w:rFonts w:ascii="Times New Roman" w:hAnsi="Times New Roman" w:cs="Times New Roman"/>
          <w:sz w:val="28"/>
          <w:szCs w:val="28"/>
        </w:rPr>
        <w:t>назначения»</w:t>
      </w:r>
      <w:r w:rsidR="00D752B1">
        <w:rPr>
          <w:rFonts w:ascii="Times New Roman" w:hAnsi="Times New Roman" w:cs="Times New Roman"/>
          <w:sz w:val="28"/>
          <w:szCs w:val="28"/>
        </w:rPr>
        <w:t>:</w:t>
      </w:r>
    </w:p>
    <w:p w:rsidR="003B5C1E" w:rsidRPr="003B5C1E" w:rsidRDefault="003B5C1E" w:rsidP="003B5C1E">
      <w:pPr>
        <w:tabs>
          <w:tab w:val="left" w:pos="709"/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</w:t>
      </w:r>
      <w:r w:rsidR="00936CC5">
        <w:rPr>
          <w:sz w:val="28"/>
          <w:szCs w:val="28"/>
        </w:rPr>
        <w:t xml:space="preserve">ести в приложение к приказу от 05.08.2020 №156/ПР-21 </w:t>
      </w:r>
      <w:r>
        <w:rPr>
          <w:sz w:val="28"/>
          <w:szCs w:val="28"/>
        </w:rPr>
        <w:t>«</w:t>
      </w:r>
      <w:r w:rsidRPr="008308EB">
        <w:rPr>
          <w:sz w:val="28"/>
          <w:szCs w:val="28"/>
        </w:rPr>
        <w:t xml:space="preserve">Об утверждении методики </w:t>
      </w:r>
      <w:r w:rsidRPr="008308EB">
        <w:rPr>
          <w:rFonts w:eastAsiaTheme="minorHAnsi"/>
          <w:sz w:val="28"/>
          <w:szCs w:val="28"/>
          <w:lang w:eastAsia="en-US"/>
        </w:rPr>
        <w:t>прогнозирования поступлений доходов в бюджет города Барнаула, администрируемых комитетом по управлению муниципальной собственностью города Барнаула</w:t>
      </w:r>
      <w:r>
        <w:rPr>
          <w:rFonts w:eastAsiaTheme="minorHAnsi"/>
          <w:sz w:val="28"/>
          <w:szCs w:val="28"/>
          <w:lang w:eastAsia="en-US"/>
        </w:rPr>
        <w:t xml:space="preserve">» следующие </w:t>
      </w:r>
      <w:r w:rsidR="00E43220">
        <w:rPr>
          <w:rFonts w:eastAsiaTheme="minorHAnsi"/>
          <w:sz w:val="28"/>
          <w:szCs w:val="28"/>
          <w:lang w:eastAsia="en-US"/>
        </w:rPr>
        <w:t>изменения и дополнения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8251D7" w:rsidRDefault="003B5C1E" w:rsidP="002D1A7F">
      <w:pPr>
        <w:tabs>
          <w:tab w:val="left" w:pos="709"/>
          <w:tab w:val="left" w:pos="900"/>
          <w:tab w:val="left" w:pos="1080"/>
          <w:tab w:val="left" w:pos="1260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1.1. </w:t>
      </w:r>
      <w:r w:rsidR="002D1A7F">
        <w:rPr>
          <w:rFonts w:eastAsiaTheme="minorHAnsi"/>
          <w:sz w:val="28"/>
          <w:szCs w:val="28"/>
          <w:lang w:eastAsia="en-US"/>
        </w:rPr>
        <w:t>Пункт 2.1 изложить в следующей редакции:</w:t>
      </w:r>
    </w:p>
    <w:p w:rsidR="001D7E79" w:rsidRPr="00C56D9D" w:rsidRDefault="006E4B8D" w:rsidP="001D7E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0A0">
        <w:rPr>
          <w:rFonts w:ascii="Times New Roman" w:eastAsiaTheme="minorHAnsi" w:hAnsi="Times New Roman" w:cs="Times New Roman"/>
          <w:sz w:val="28"/>
          <w:szCs w:val="28"/>
          <w:lang w:eastAsia="en-US"/>
        </w:rPr>
        <w:t>«2.1.</w:t>
      </w:r>
      <w:r w:rsidR="001D7E79" w:rsidRPr="00C970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D7E79" w:rsidRPr="00C970A0">
        <w:rPr>
          <w:rFonts w:ascii="Times New Roman" w:hAnsi="Times New Roman" w:cs="Times New Roman"/>
          <w:sz w:val="28"/>
          <w:szCs w:val="28"/>
        </w:rPr>
        <w:t>Комитет по управлению муниципальной собственностью города Барнаула является главным администратором доходов бюджета города Барнаула по следующим</w:t>
      </w:r>
      <w:r w:rsidR="001D7E79" w:rsidRPr="00EB738E">
        <w:rPr>
          <w:rFonts w:ascii="Times New Roman" w:hAnsi="Times New Roman"/>
          <w:sz w:val="28"/>
          <w:szCs w:val="28"/>
        </w:rPr>
        <w:t xml:space="preserve"> код</w:t>
      </w:r>
      <w:r w:rsidR="001D7E79">
        <w:rPr>
          <w:rFonts w:ascii="Times New Roman" w:hAnsi="Times New Roman"/>
          <w:sz w:val="28"/>
          <w:szCs w:val="28"/>
        </w:rPr>
        <w:t>ам</w:t>
      </w:r>
      <w:r w:rsidR="001D7E79" w:rsidRPr="00EB738E">
        <w:rPr>
          <w:rFonts w:ascii="Times New Roman" w:hAnsi="Times New Roman"/>
          <w:sz w:val="28"/>
          <w:szCs w:val="28"/>
        </w:rPr>
        <w:t xml:space="preserve"> бюджетной классификации</w:t>
      </w:r>
      <w:r w:rsidR="001D7E79" w:rsidRPr="007A57DE">
        <w:rPr>
          <w:rFonts w:ascii="Times New Roman" w:hAnsi="Times New Roman" w:cs="Times New Roman"/>
          <w:sz w:val="28"/>
          <w:szCs w:val="28"/>
        </w:rPr>
        <w:t>:</w:t>
      </w:r>
    </w:p>
    <w:p w:rsidR="00C24054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2.1.1.</w:t>
      </w:r>
      <w:r w:rsidR="00D60265">
        <w:rPr>
          <w:rFonts w:eastAsiaTheme="minorHAnsi"/>
          <w:sz w:val="28"/>
          <w:szCs w:val="28"/>
          <w:lang w:eastAsia="en-US"/>
        </w:rPr>
        <w:t xml:space="preserve"> </w:t>
      </w:r>
      <w:r w:rsidR="00D60265" w:rsidRPr="00C24054">
        <w:rPr>
          <w:color w:val="000000"/>
          <w:sz w:val="28"/>
          <w:szCs w:val="28"/>
        </w:rPr>
        <w:t>910 1 11 01040 04 0000 120</w:t>
      </w:r>
      <w:r w:rsidR="00D60265">
        <w:rPr>
          <w:color w:val="000000"/>
          <w:sz w:val="28"/>
          <w:szCs w:val="28"/>
        </w:rPr>
        <w:t xml:space="preserve"> «</w:t>
      </w:r>
      <w:r w:rsidR="00D60265" w:rsidRPr="00C24054">
        <w:rPr>
          <w:color w:val="000000"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  <w:r w:rsidR="00D60265">
        <w:rPr>
          <w:color w:val="000000"/>
          <w:sz w:val="28"/>
          <w:szCs w:val="28"/>
        </w:rPr>
        <w:t>»</w:t>
      </w:r>
      <w:r w:rsidR="0071039D">
        <w:rPr>
          <w:color w:val="000000"/>
          <w:sz w:val="28"/>
          <w:szCs w:val="28"/>
        </w:rPr>
        <w:t>;</w:t>
      </w:r>
    </w:p>
    <w:p w:rsidR="00D60265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2.1.2</w:t>
      </w:r>
      <w:r w:rsidR="006E4B8D">
        <w:rPr>
          <w:rFonts w:eastAsiaTheme="minorHAnsi"/>
          <w:sz w:val="28"/>
          <w:szCs w:val="28"/>
          <w:lang w:eastAsia="en-US"/>
        </w:rPr>
        <w:t>.</w:t>
      </w:r>
      <w:r w:rsidR="00D60265">
        <w:rPr>
          <w:rFonts w:eastAsiaTheme="minorHAnsi"/>
          <w:sz w:val="28"/>
          <w:szCs w:val="28"/>
          <w:lang w:eastAsia="en-US"/>
        </w:rPr>
        <w:t xml:space="preserve"> </w:t>
      </w:r>
      <w:r w:rsidR="00D60265">
        <w:rPr>
          <w:color w:val="000000"/>
          <w:sz w:val="28"/>
          <w:szCs w:val="28"/>
        </w:rPr>
        <w:t xml:space="preserve">910 </w:t>
      </w:r>
      <w:r w:rsidR="00D60265" w:rsidRPr="00C24054">
        <w:rPr>
          <w:color w:val="000000"/>
          <w:sz w:val="28"/>
          <w:szCs w:val="28"/>
        </w:rPr>
        <w:t>1 11 05034 04 0000 120</w:t>
      </w:r>
      <w:r w:rsidR="00D60265">
        <w:rPr>
          <w:color w:val="000000"/>
          <w:sz w:val="28"/>
          <w:szCs w:val="28"/>
        </w:rPr>
        <w:t xml:space="preserve"> «</w:t>
      </w:r>
      <w:r w:rsidR="00D60265" w:rsidRPr="00C24054">
        <w:rPr>
          <w:color w:val="000000"/>
          <w:sz w:val="28"/>
          <w:szCs w:val="28"/>
        </w:rPr>
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</w:r>
      <w:r w:rsidR="0071039D">
        <w:rPr>
          <w:color w:val="000000"/>
          <w:sz w:val="28"/>
          <w:szCs w:val="28"/>
        </w:rPr>
        <w:t>»;</w:t>
      </w:r>
    </w:p>
    <w:p w:rsidR="0071039D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2.1.3</w:t>
      </w:r>
      <w:r w:rsidR="006E4B8D">
        <w:rPr>
          <w:rFonts w:eastAsiaTheme="minorHAnsi"/>
          <w:sz w:val="28"/>
          <w:szCs w:val="28"/>
          <w:lang w:eastAsia="en-US"/>
        </w:rPr>
        <w:t>.</w:t>
      </w:r>
      <w:r w:rsidR="0071039D">
        <w:rPr>
          <w:rFonts w:eastAsiaTheme="minorHAnsi"/>
          <w:sz w:val="28"/>
          <w:szCs w:val="28"/>
          <w:lang w:eastAsia="en-US"/>
        </w:rPr>
        <w:t xml:space="preserve"> 910 </w:t>
      </w:r>
      <w:r w:rsidR="0071039D" w:rsidRPr="00C24054">
        <w:rPr>
          <w:color w:val="000000"/>
          <w:sz w:val="28"/>
          <w:szCs w:val="28"/>
        </w:rPr>
        <w:t>1 11 05074 04 0000 120</w:t>
      </w:r>
      <w:r w:rsidR="0071039D">
        <w:rPr>
          <w:color w:val="000000"/>
          <w:sz w:val="28"/>
          <w:szCs w:val="28"/>
        </w:rPr>
        <w:t xml:space="preserve"> «</w:t>
      </w:r>
      <w:r w:rsidR="0071039D" w:rsidRPr="00C24054">
        <w:rPr>
          <w:color w:val="000000"/>
          <w:sz w:val="28"/>
          <w:szCs w:val="28"/>
        </w:rPr>
        <w:t>Доходы от сдачи в аренду имущества, составляющего казну городских округов (за исключением земельных участков)</w:t>
      </w:r>
      <w:r w:rsidR="0071039D">
        <w:rPr>
          <w:color w:val="000000"/>
          <w:sz w:val="28"/>
          <w:szCs w:val="28"/>
        </w:rPr>
        <w:t>»;</w:t>
      </w:r>
    </w:p>
    <w:p w:rsidR="0071039D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2.1.4</w:t>
      </w:r>
      <w:r w:rsidR="006E4B8D">
        <w:rPr>
          <w:rFonts w:eastAsiaTheme="minorHAnsi"/>
          <w:sz w:val="28"/>
          <w:szCs w:val="28"/>
          <w:lang w:eastAsia="en-US"/>
        </w:rPr>
        <w:t>.</w:t>
      </w:r>
      <w:r w:rsidR="0071039D">
        <w:rPr>
          <w:rFonts w:eastAsiaTheme="minorHAnsi"/>
          <w:sz w:val="28"/>
          <w:szCs w:val="28"/>
          <w:lang w:eastAsia="en-US"/>
        </w:rPr>
        <w:t xml:space="preserve"> 910 </w:t>
      </w:r>
      <w:r w:rsidR="0071039D" w:rsidRPr="00C24054">
        <w:rPr>
          <w:color w:val="000000"/>
          <w:sz w:val="28"/>
          <w:szCs w:val="28"/>
        </w:rPr>
        <w:t>1 11 07014 04 0000 120</w:t>
      </w:r>
      <w:r w:rsidR="0071039D">
        <w:rPr>
          <w:color w:val="000000"/>
          <w:sz w:val="28"/>
          <w:szCs w:val="28"/>
        </w:rPr>
        <w:t xml:space="preserve"> «</w:t>
      </w:r>
      <w:r w:rsidR="0071039D" w:rsidRPr="00C24054">
        <w:rPr>
          <w:color w:val="000000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="0071039D">
        <w:rPr>
          <w:color w:val="000000"/>
          <w:sz w:val="28"/>
          <w:szCs w:val="28"/>
        </w:rPr>
        <w:t>»;</w:t>
      </w:r>
    </w:p>
    <w:p w:rsidR="0071039D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2.1.5</w:t>
      </w:r>
      <w:r w:rsidR="006E4B8D">
        <w:rPr>
          <w:color w:val="000000"/>
          <w:sz w:val="28"/>
          <w:szCs w:val="28"/>
        </w:rPr>
        <w:t>.</w:t>
      </w:r>
      <w:r w:rsidR="0071039D">
        <w:rPr>
          <w:color w:val="000000"/>
          <w:sz w:val="28"/>
          <w:szCs w:val="28"/>
        </w:rPr>
        <w:t xml:space="preserve"> 910 </w:t>
      </w:r>
      <w:r w:rsidR="0071039D" w:rsidRPr="00C24054">
        <w:rPr>
          <w:sz w:val="28"/>
          <w:szCs w:val="28"/>
        </w:rPr>
        <w:t>1 13 02064 04 0000 130</w:t>
      </w:r>
      <w:r w:rsidR="0071039D">
        <w:rPr>
          <w:sz w:val="28"/>
          <w:szCs w:val="28"/>
        </w:rPr>
        <w:t xml:space="preserve"> «</w:t>
      </w:r>
      <w:r w:rsidR="0071039D" w:rsidRPr="00C24054">
        <w:rPr>
          <w:rFonts w:eastAsia="Calibri"/>
          <w:sz w:val="28"/>
          <w:szCs w:val="28"/>
          <w:lang w:eastAsia="en-US"/>
        </w:rPr>
        <w:t>Доходы, поступающие в порядке возмещения расходов, понесенных в связи с эксплуатацией имущества городских округов</w:t>
      </w:r>
      <w:r w:rsidR="0071039D">
        <w:rPr>
          <w:rFonts w:eastAsia="Calibri"/>
          <w:sz w:val="28"/>
          <w:szCs w:val="28"/>
          <w:lang w:eastAsia="en-US"/>
        </w:rPr>
        <w:t>»;</w:t>
      </w:r>
    </w:p>
    <w:p w:rsidR="0071039D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2.1.6</w:t>
      </w:r>
      <w:r w:rsidR="006E4B8D">
        <w:rPr>
          <w:rFonts w:eastAsiaTheme="minorHAnsi"/>
          <w:sz w:val="28"/>
          <w:szCs w:val="28"/>
          <w:lang w:eastAsia="en-US"/>
        </w:rPr>
        <w:t>.</w:t>
      </w:r>
      <w:r w:rsidR="0071039D">
        <w:rPr>
          <w:rFonts w:eastAsiaTheme="minorHAnsi"/>
          <w:sz w:val="28"/>
          <w:szCs w:val="28"/>
          <w:lang w:eastAsia="en-US"/>
        </w:rPr>
        <w:t xml:space="preserve"> 910 </w:t>
      </w:r>
      <w:r w:rsidR="0071039D" w:rsidRPr="00F969F2">
        <w:rPr>
          <w:color w:val="000000"/>
          <w:sz w:val="28"/>
          <w:szCs w:val="28"/>
        </w:rPr>
        <w:t>1 13 02994 04 0015 130</w:t>
      </w:r>
      <w:r w:rsidR="0071039D">
        <w:rPr>
          <w:color w:val="000000"/>
          <w:sz w:val="28"/>
          <w:szCs w:val="28"/>
        </w:rPr>
        <w:t xml:space="preserve"> «</w:t>
      </w:r>
      <w:r w:rsidR="0071039D" w:rsidRPr="00F969F2">
        <w:rPr>
          <w:color w:val="000000"/>
          <w:sz w:val="28"/>
          <w:szCs w:val="28"/>
        </w:rPr>
        <w:t>Прочие доходы от компенсации затрат бюджетов городских округов (иные возвраты и возмещения)</w:t>
      </w:r>
      <w:r w:rsidR="0071039D">
        <w:rPr>
          <w:color w:val="000000"/>
          <w:sz w:val="28"/>
          <w:szCs w:val="28"/>
        </w:rPr>
        <w:t>»</w:t>
      </w:r>
      <w:r w:rsidR="00A8779E">
        <w:rPr>
          <w:color w:val="000000"/>
          <w:sz w:val="28"/>
          <w:szCs w:val="28"/>
        </w:rPr>
        <w:t>;</w:t>
      </w:r>
    </w:p>
    <w:p w:rsidR="0071039D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2.1.7</w:t>
      </w:r>
      <w:r w:rsidR="006E4B8D">
        <w:rPr>
          <w:color w:val="000000"/>
          <w:sz w:val="28"/>
          <w:szCs w:val="28"/>
        </w:rPr>
        <w:t>.</w:t>
      </w:r>
      <w:r w:rsidR="0071039D">
        <w:rPr>
          <w:color w:val="000000"/>
          <w:sz w:val="28"/>
          <w:szCs w:val="28"/>
        </w:rPr>
        <w:t xml:space="preserve"> 910 </w:t>
      </w:r>
      <w:r w:rsidR="00A8779E" w:rsidRPr="00C24054">
        <w:rPr>
          <w:color w:val="000000"/>
          <w:sz w:val="28"/>
          <w:szCs w:val="28"/>
        </w:rPr>
        <w:t>1 14 02043 04 0000 410</w:t>
      </w:r>
      <w:r w:rsidR="00A8779E">
        <w:rPr>
          <w:color w:val="000000"/>
          <w:sz w:val="28"/>
          <w:szCs w:val="28"/>
        </w:rPr>
        <w:t xml:space="preserve"> «</w:t>
      </w:r>
      <w:r w:rsidR="00A8779E" w:rsidRPr="00C24054">
        <w:rPr>
          <w:color w:val="000000"/>
          <w:sz w:val="28"/>
          <w:szCs w:val="28"/>
        </w:rPr>
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A8779E">
        <w:rPr>
          <w:color w:val="000000"/>
          <w:sz w:val="28"/>
          <w:szCs w:val="28"/>
        </w:rPr>
        <w:t>»;</w:t>
      </w:r>
    </w:p>
    <w:p w:rsidR="00A8779E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2.1.8</w:t>
      </w:r>
      <w:r w:rsidR="006E4B8D">
        <w:rPr>
          <w:color w:val="000000"/>
          <w:sz w:val="28"/>
          <w:szCs w:val="28"/>
        </w:rPr>
        <w:t>.</w:t>
      </w:r>
      <w:r w:rsidR="00A8779E">
        <w:rPr>
          <w:color w:val="000000"/>
          <w:sz w:val="28"/>
          <w:szCs w:val="28"/>
        </w:rPr>
        <w:t xml:space="preserve"> </w:t>
      </w:r>
      <w:r w:rsidR="00A8779E" w:rsidRPr="00C24054">
        <w:rPr>
          <w:color w:val="000000"/>
          <w:sz w:val="28"/>
          <w:szCs w:val="28"/>
        </w:rPr>
        <w:t>910</w:t>
      </w:r>
      <w:r w:rsidR="00A8779E">
        <w:rPr>
          <w:color w:val="000000"/>
          <w:sz w:val="28"/>
          <w:szCs w:val="28"/>
        </w:rPr>
        <w:t xml:space="preserve"> </w:t>
      </w:r>
      <w:r w:rsidR="00A8779E" w:rsidRPr="00C24054">
        <w:rPr>
          <w:color w:val="000000"/>
          <w:sz w:val="28"/>
          <w:szCs w:val="28"/>
        </w:rPr>
        <w:t>1 14 02043 04 0000 440</w:t>
      </w:r>
      <w:r w:rsidR="00A8779E">
        <w:rPr>
          <w:color w:val="000000"/>
          <w:sz w:val="28"/>
          <w:szCs w:val="28"/>
        </w:rPr>
        <w:t xml:space="preserve"> «</w:t>
      </w:r>
      <w:r w:rsidR="00A8779E" w:rsidRPr="00C24054">
        <w:rPr>
          <w:color w:val="000000"/>
          <w:sz w:val="28"/>
          <w:szCs w:val="28"/>
        </w:rPr>
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 w:rsidR="00A8779E">
        <w:rPr>
          <w:color w:val="000000"/>
          <w:sz w:val="28"/>
          <w:szCs w:val="28"/>
        </w:rPr>
        <w:t>»;</w:t>
      </w:r>
    </w:p>
    <w:p w:rsidR="00A8779E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2.1.9</w:t>
      </w:r>
      <w:r w:rsidR="006E4B8D">
        <w:rPr>
          <w:color w:val="000000"/>
          <w:sz w:val="28"/>
          <w:szCs w:val="28"/>
        </w:rPr>
        <w:t>.</w:t>
      </w:r>
      <w:r w:rsidR="00A8779E">
        <w:rPr>
          <w:color w:val="000000"/>
          <w:sz w:val="28"/>
          <w:szCs w:val="28"/>
        </w:rPr>
        <w:t xml:space="preserve"> </w:t>
      </w:r>
      <w:r w:rsidR="00A8779E" w:rsidRPr="00C24054">
        <w:rPr>
          <w:color w:val="000000"/>
          <w:sz w:val="28"/>
          <w:szCs w:val="28"/>
        </w:rPr>
        <w:t>910</w:t>
      </w:r>
      <w:r w:rsidR="00A8779E">
        <w:rPr>
          <w:color w:val="000000"/>
          <w:sz w:val="28"/>
          <w:szCs w:val="28"/>
        </w:rPr>
        <w:t xml:space="preserve"> </w:t>
      </w:r>
      <w:r w:rsidR="00A8779E" w:rsidRPr="00C24054">
        <w:rPr>
          <w:color w:val="000000"/>
          <w:sz w:val="28"/>
          <w:szCs w:val="28"/>
        </w:rPr>
        <w:t>1 16 07010 04 0007 140</w:t>
      </w:r>
      <w:r w:rsidR="00A8779E">
        <w:rPr>
          <w:color w:val="000000"/>
          <w:sz w:val="28"/>
          <w:szCs w:val="28"/>
        </w:rPr>
        <w:t xml:space="preserve"> «</w:t>
      </w:r>
      <w:r w:rsidR="00A8779E" w:rsidRPr="00C24054">
        <w:rPr>
          <w:color w:val="000000"/>
          <w:sz w:val="28"/>
          <w:szCs w:val="28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(за исключением муниципального контракта, финансируемого за счет средств муниципального дорожного фонда)</w:t>
      </w:r>
      <w:r w:rsidR="00A8779E">
        <w:rPr>
          <w:color w:val="000000"/>
          <w:sz w:val="28"/>
          <w:szCs w:val="28"/>
        </w:rPr>
        <w:t>»;</w:t>
      </w:r>
    </w:p>
    <w:p w:rsidR="00A8779E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2.1.10</w:t>
      </w:r>
      <w:r w:rsidR="006E4B8D">
        <w:rPr>
          <w:color w:val="000000"/>
          <w:sz w:val="28"/>
          <w:szCs w:val="28"/>
        </w:rPr>
        <w:t>.</w:t>
      </w:r>
      <w:r w:rsidR="00A8779E">
        <w:rPr>
          <w:color w:val="000000"/>
          <w:sz w:val="28"/>
          <w:szCs w:val="28"/>
        </w:rPr>
        <w:t xml:space="preserve"> 910 </w:t>
      </w:r>
      <w:r w:rsidR="00A8779E" w:rsidRPr="00C24054">
        <w:rPr>
          <w:color w:val="000000"/>
          <w:sz w:val="28"/>
          <w:szCs w:val="28"/>
        </w:rPr>
        <w:t>1 16 07090 04 0002 140</w:t>
      </w:r>
      <w:r w:rsidR="00A8779E">
        <w:rPr>
          <w:color w:val="000000"/>
          <w:sz w:val="28"/>
          <w:szCs w:val="28"/>
        </w:rPr>
        <w:t xml:space="preserve"> «</w:t>
      </w:r>
      <w:r w:rsidR="00A8779E" w:rsidRPr="00C24054">
        <w:rPr>
          <w:color w:val="000000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(поступления от взыскания денежной компенсации за неисполнение судебных актов)</w:t>
      </w:r>
      <w:r w:rsidR="00A8779E">
        <w:rPr>
          <w:color w:val="000000"/>
          <w:sz w:val="28"/>
          <w:szCs w:val="28"/>
        </w:rPr>
        <w:t>»;</w:t>
      </w:r>
    </w:p>
    <w:p w:rsidR="00A8779E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2.1.11</w:t>
      </w:r>
      <w:r w:rsidR="006E4B8D">
        <w:rPr>
          <w:color w:val="000000"/>
          <w:sz w:val="28"/>
          <w:szCs w:val="28"/>
        </w:rPr>
        <w:t>.</w:t>
      </w:r>
      <w:r w:rsidR="00A8779E">
        <w:rPr>
          <w:color w:val="000000"/>
          <w:sz w:val="28"/>
          <w:szCs w:val="28"/>
        </w:rPr>
        <w:t xml:space="preserve"> 910 </w:t>
      </w:r>
      <w:r w:rsidR="00A8779E" w:rsidRPr="00C24054">
        <w:rPr>
          <w:color w:val="000000"/>
          <w:sz w:val="28"/>
          <w:szCs w:val="28"/>
        </w:rPr>
        <w:t>1 16 07090 04 0003 140</w:t>
      </w:r>
      <w:r w:rsidR="00A8779E">
        <w:rPr>
          <w:color w:val="000000"/>
          <w:sz w:val="28"/>
          <w:szCs w:val="28"/>
        </w:rPr>
        <w:t xml:space="preserve"> «</w:t>
      </w:r>
      <w:r w:rsidR="00A8779E" w:rsidRPr="00C24054">
        <w:rPr>
          <w:color w:val="000000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(поступления неосновательного обогащения, процентов за пользование денежными средствами)</w:t>
      </w:r>
      <w:r w:rsidR="00A8779E">
        <w:rPr>
          <w:color w:val="000000"/>
          <w:sz w:val="28"/>
          <w:szCs w:val="28"/>
        </w:rPr>
        <w:t>»;</w:t>
      </w:r>
    </w:p>
    <w:p w:rsidR="00A8779E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2.1.12</w:t>
      </w:r>
      <w:r w:rsidR="006E4B8D">
        <w:rPr>
          <w:color w:val="000000"/>
          <w:sz w:val="28"/>
          <w:szCs w:val="28"/>
        </w:rPr>
        <w:t>.</w:t>
      </w:r>
      <w:r w:rsidR="00A8779E">
        <w:rPr>
          <w:color w:val="000000"/>
          <w:sz w:val="28"/>
          <w:szCs w:val="28"/>
        </w:rPr>
        <w:t xml:space="preserve"> 910 </w:t>
      </w:r>
      <w:r w:rsidR="00A8779E" w:rsidRPr="00C24054">
        <w:rPr>
          <w:color w:val="000000"/>
          <w:sz w:val="28"/>
          <w:szCs w:val="28"/>
        </w:rPr>
        <w:t>1 16 07090 04 0004 140</w:t>
      </w:r>
      <w:r w:rsidR="00A8779E">
        <w:rPr>
          <w:color w:val="000000"/>
          <w:sz w:val="28"/>
          <w:szCs w:val="28"/>
        </w:rPr>
        <w:t xml:space="preserve"> «</w:t>
      </w:r>
      <w:r w:rsidR="00A8779E" w:rsidRPr="00C24054">
        <w:rPr>
          <w:color w:val="000000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(доходы от уплаты неустойки (пеней, штрафов) в случае ненадлежащего исполнения обязательств по договорам</w:t>
      </w:r>
      <w:r w:rsidR="00A8779E">
        <w:rPr>
          <w:color w:val="000000"/>
          <w:sz w:val="28"/>
          <w:szCs w:val="28"/>
        </w:rPr>
        <w:t>»;</w:t>
      </w:r>
    </w:p>
    <w:p w:rsidR="00A8779E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2.1.13</w:t>
      </w:r>
      <w:r w:rsidR="006E4B8D">
        <w:rPr>
          <w:color w:val="000000"/>
          <w:sz w:val="28"/>
          <w:szCs w:val="28"/>
        </w:rPr>
        <w:t>.</w:t>
      </w:r>
      <w:r w:rsidR="00A8779E">
        <w:rPr>
          <w:color w:val="000000"/>
          <w:sz w:val="28"/>
          <w:szCs w:val="28"/>
        </w:rPr>
        <w:t xml:space="preserve"> 910 </w:t>
      </w:r>
      <w:r w:rsidR="00A8779E" w:rsidRPr="00C24054">
        <w:rPr>
          <w:color w:val="000000"/>
          <w:sz w:val="28"/>
          <w:szCs w:val="28"/>
        </w:rPr>
        <w:t>1 16 07090 04 0006 140</w:t>
      </w:r>
      <w:r w:rsidR="00A8779E">
        <w:rPr>
          <w:color w:val="000000"/>
          <w:sz w:val="28"/>
          <w:szCs w:val="28"/>
        </w:rPr>
        <w:t xml:space="preserve"> «</w:t>
      </w:r>
      <w:r w:rsidR="00A8779E" w:rsidRPr="00C24054">
        <w:rPr>
          <w:color w:val="000000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(иные поступления от денежных взысканий (штрафов), сумм в возмещение ущерба)</w:t>
      </w:r>
      <w:r w:rsidR="00A8779E">
        <w:rPr>
          <w:color w:val="000000"/>
          <w:sz w:val="28"/>
          <w:szCs w:val="28"/>
        </w:rPr>
        <w:t>»;</w:t>
      </w:r>
    </w:p>
    <w:p w:rsidR="00A8779E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2.1.14</w:t>
      </w:r>
      <w:r w:rsidR="006E4B8D">
        <w:rPr>
          <w:color w:val="000000"/>
          <w:sz w:val="28"/>
          <w:szCs w:val="28"/>
        </w:rPr>
        <w:t>.</w:t>
      </w:r>
      <w:r w:rsidR="00A8779E">
        <w:rPr>
          <w:color w:val="000000"/>
          <w:sz w:val="28"/>
          <w:szCs w:val="28"/>
        </w:rPr>
        <w:t xml:space="preserve"> </w:t>
      </w:r>
      <w:r w:rsidR="00232BB4" w:rsidRPr="00C24054">
        <w:rPr>
          <w:color w:val="000000"/>
          <w:sz w:val="28"/>
          <w:szCs w:val="28"/>
        </w:rPr>
        <w:t>910</w:t>
      </w:r>
      <w:r w:rsidR="00232BB4">
        <w:rPr>
          <w:color w:val="000000"/>
          <w:sz w:val="28"/>
          <w:szCs w:val="28"/>
        </w:rPr>
        <w:t xml:space="preserve"> </w:t>
      </w:r>
      <w:r w:rsidR="00232BB4" w:rsidRPr="00C24054">
        <w:rPr>
          <w:color w:val="000000"/>
          <w:sz w:val="28"/>
          <w:szCs w:val="28"/>
        </w:rPr>
        <w:t>1 16 10061 04 0000 140</w:t>
      </w:r>
      <w:r w:rsidR="00232BB4">
        <w:rPr>
          <w:color w:val="000000"/>
          <w:sz w:val="28"/>
          <w:szCs w:val="28"/>
        </w:rPr>
        <w:t xml:space="preserve"> «</w:t>
      </w:r>
      <w:r w:rsidR="00232BB4" w:rsidRPr="00C24054">
        <w:rPr>
          <w:color w:val="000000"/>
          <w:sz w:val="28"/>
          <w:szCs w:val="28"/>
        </w:rPr>
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232BB4">
        <w:rPr>
          <w:color w:val="000000"/>
          <w:sz w:val="28"/>
          <w:szCs w:val="28"/>
        </w:rPr>
        <w:t>»;</w:t>
      </w:r>
    </w:p>
    <w:p w:rsidR="00232BB4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2.1.15</w:t>
      </w:r>
      <w:r w:rsidR="006E4B8D">
        <w:rPr>
          <w:color w:val="000000"/>
          <w:sz w:val="28"/>
          <w:szCs w:val="28"/>
        </w:rPr>
        <w:t>.</w:t>
      </w:r>
      <w:r w:rsidR="00232BB4">
        <w:rPr>
          <w:color w:val="000000"/>
          <w:sz w:val="28"/>
          <w:szCs w:val="28"/>
        </w:rPr>
        <w:t xml:space="preserve"> </w:t>
      </w:r>
      <w:r w:rsidR="00232BB4" w:rsidRPr="00C24054">
        <w:rPr>
          <w:color w:val="000000"/>
          <w:sz w:val="28"/>
          <w:szCs w:val="28"/>
        </w:rPr>
        <w:t>910</w:t>
      </w:r>
      <w:r w:rsidR="00232BB4">
        <w:rPr>
          <w:color w:val="000000"/>
          <w:sz w:val="28"/>
          <w:szCs w:val="28"/>
        </w:rPr>
        <w:t xml:space="preserve"> </w:t>
      </w:r>
      <w:r w:rsidR="00232BB4" w:rsidRPr="00C24054">
        <w:rPr>
          <w:color w:val="000000"/>
          <w:sz w:val="28"/>
          <w:szCs w:val="28"/>
        </w:rPr>
        <w:t>1 16 10081 04 0000 140</w:t>
      </w:r>
      <w:r w:rsidR="00232BB4">
        <w:rPr>
          <w:color w:val="000000"/>
          <w:sz w:val="28"/>
          <w:szCs w:val="28"/>
        </w:rPr>
        <w:t xml:space="preserve"> «</w:t>
      </w:r>
      <w:r w:rsidR="00232BB4" w:rsidRPr="00C24054">
        <w:rPr>
          <w:color w:val="000000"/>
          <w:sz w:val="28"/>
          <w:szCs w:val="28"/>
        </w:rPr>
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</w:r>
      <w:r w:rsidR="00232BB4">
        <w:rPr>
          <w:color w:val="000000"/>
          <w:sz w:val="28"/>
          <w:szCs w:val="28"/>
        </w:rPr>
        <w:t>»;</w:t>
      </w:r>
    </w:p>
    <w:p w:rsidR="00232BB4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2.1.16</w:t>
      </w:r>
      <w:r w:rsidR="006E4B8D">
        <w:rPr>
          <w:color w:val="000000"/>
          <w:sz w:val="28"/>
          <w:szCs w:val="28"/>
        </w:rPr>
        <w:t>.</w:t>
      </w:r>
      <w:r w:rsidR="00232BB4">
        <w:rPr>
          <w:color w:val="000000"/>
          <w:sz w:val="28"/>
          <w:szCs w:val="28"/>
        </w:rPr>
        <w:t xml:space="preserve"> </w:t>
      </w:r>
      <w:r w:rsidR="00232BB4" w:rsidRPr="00C24054">
        <w:rPr>
          <w:color w:val="000000"/>
          <w:sz w:val="28"/>
          <w:szCs w:val="28"/>
        </w:rPr>
        <w:t>910</w:t>
      </w:r>
      <w:r w:rsidR="00232BB4">
        <w:rPr>
          <w:color w:val="000000"/>
          <w:sz w:val="28"/>
          <w:szCs w:val="28"/>
        </w:rPr>
        <w:t xml:space="preserve"> </w:t>
      </w:r>
      <w:r w:rsidR="00232BB4" w:rsidRPr="00C24054">
        <w:rPr>
          <w:color w:val="000000"/>
          <w:sz w:val="28"/>
          <w:szCs w:val="28"/>
        </w:rPr>
        <w:t>1 17 01040 04 0000 180</w:t>
      </w:r>
      <w:r w:rsidR="00232BB4">
        <w:rPr>
          <w:color w:val="000000"/>
          <w:sz w:val="28"/>
          <w:szCs w:val="28"/>
        </w:rPr>
        <w:t xml:space="preserve"> «</w:t>
      </w:r>
      <w:r w:rsidR="00232BB4" w:rsidRPr="00C24054">
        <w:rPr>
          <w:color w:val="000000"/>
          <w:sz w:val="28"/>
          <w:szCs w:val="28"/>
        </w:rPr>
        <w:t>Невыясненные поступления, зачисляемые в бюджеты городских округов</w:t>
      </w:r>
      <w:r w:rsidR="00232BB4">
        <w:rPr>
          <w:color w:val="000000"/>
          <w:sz w:val="28"/>
          <w:szCs w:val="28"/>
        </w:rPr>
        <w:t>»;</w:t>
      </w:r>
    </w:p>
    <w:p w:rsidR="00232BB4" w:rsidRDefault="001D7E79" w:rsidP="00D60265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2.1.17</w:t>
      </w:r>
      <w:r w:rsidR="006E4B8D">
        <w:rPr>
          <w:color w:val="000000"/>
          <w:sz w:val="28"/>
          <w:szCs w:val="28"/>
        </w:rPr>
        <w:t>.</w:t>
      </w:r>
      <w:r w:rsidR="00232BB4">
        <w:rPr>
          <w:color w:val="000000"/>
          <w:sz w:val="28"/>
          <w:szCs w:val="28"/>
        </w:rPr>
        <w:t xml:space="preserve"> </w:t>
      </w:r>
      <w:r w:rsidR="00232BB4" w:rsidRPr="00C24054">
        <w:rPr>
          <w:color w:val="000000"/>
          <w:sz w:val="28"/>
          <w:szCs w:val="28"/>
        </w:rPr>
        <w:t>910</w:t>
      </w:r>
      <w:r w:rsidR="00232BB4">
        <w:rPr>
          <w:color w:val="000000"/>
          <w:sz w:val="28"/>
          <w:szCs w:val="28"/>
        </w:rPr>
        <w:t xml:space="preserve"> </w:t>
      </w:r>
      <w:r w:rsidR="00232BB4" w:rsidRPr="00C24054">
        <w:rPr>
          <w:color w:val="000000"/>
          <w:sz w:val="28"/>
          <w:szCs w:val="28"/>
        </w:rPr>
        <w:t>1 17 05040 04 0000 180</w:t>
      </w:r>
      <w:r w:rsidR="00363A30">
        <w:rPr>
          <w:color w:val="000000"/>
          <w:sz w:val="28"/>
          <w:szCs w:val="28"/>
        </w:rPr>
        <w:t xml:space="preserve"> «</w:t>
      </w:r>
      <w:r w:rsidR="00363A30" w:rsidRPr="00C24054">
        <w:rPr>
          <w:color w:val="000000"/>
          <w:sz w:val="28"/>
          <w:szCs w:val="28"/>
        </w:rPr>
        <w:t>Прочие неналоговые доходы бюджетов городских округов</w:t>
      </w:r>
      <w:r w:rsidR="00363A30">
        <w:rPr>
          <w:color w:val="000000"/>
          <w:sz w:val="28"/>
          <w:szCs w:val="28"/>
        </w:rPr>
        <w:t>»</w:t>
      </w:r>
      <w:r w:rsidR="00C970A0">
        <w:rPr>
          <w:color w:val="000000"/>
          <w:sz w:val="28"/>
          <w:szCs w:val="28"/>
        </w:rPr>
        <w:t>»</w:t>
      </w:r>
      <w:r w:rsidR="00D752B1">
        <w:rPr>
          <w:color w:val="000000"/>
          <w:sz w:val="28"/>
          <w:szCs w:val="28"/>
        </w:rPr>
        <w:t>;</w:t>
      </w:r>
    </w:p>
    <w:p w:rsidR="00F50367" w:rsidRDefault="00363A30" w:rsidP="00363A30">
      <w:pPr>
        <w:tabs>
          <w:tab w:val="left" w:pos="709"/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D2225">
        <w:rPr>
          <w:sz w:val="28"/>
          <w:szCs w:val="28"/>
        </w:rPr>
        <w:t>1.2</w:t>
      </w:r>
      <w:r w:rsidR="00E43220">
        <w:rPr>
          <w:sz w:val="28"/>
          <w:szCs w:val="28"/>
        </w:rPr>
        <w:t xml:space="preserve">. </w:t>
      </w:r>
      <w:r w:rsidR="006A5CD2" w:rsidRPr="006A5CD2">
        <w:rPr>
          <w:sz w:val="28"/>
          <w:szCs w:val="28"/>
        </w:rPr>
        <w:t>Пункт</w:t>
      </w:r>
      <w:r w:rsidR="00C970A0">
        <w:rPr>
          <w:sz w:val="28"/>
          <w:szCs w:val="28"/>
        </w:rPr>
        <w:t>ы 3.2 и</w:t>
      </w:r>
      <w:r w:rsidR="006A5CD2" w:rsidRPr="006A5CD2">
        <w:rPr>
          <w:sz w:val="28"/>
          <w:szCs w:val="28"/>
        </w:rPr>
        <w:t xml:space="preserve"> </w:t>
      </w:r>
      <w:r w:rsidR="00AD2225">
        <w:rPr>
          <w:sz w:val="28"/>
          <w:szCs w:val="28"/>
        </w:rPr>
        <w:t>3.3</w:t>
      </w:r>
      <w:r w:rsidR="006A5CD2">
        <w:rPr>
          <w:sz w:val="28"/>
          <w:szCs w:val="28"/>
        </w:rPr>
        <w:t xml:space="preserve"> </w:t>
      </w:r>
      <w:r w:rsidR="00E43220">
        <w:rPr>
          <w:sz w:val="28"/>
          <w:szCs w:val="28"/>
        </w:rPr>
        <w:t>изложить</w:t>
      </w:r>
      <w:r w:rsidR="006A5CD2">
        <w:rPr>
          <w:sz w:val="28"/>
          <w:szCs w:val="28"/>
        </w:rPr>
        <w:t xml:space="preserve"> в следующей редакции:</w:t>
      </w:r>
    </w:p>
    <w:p w:rsidR="006418D0" w:rsidRPr="008308EB" w:rsidRDefault="00F50367" w:rsidP="00641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Pr="008308EB">
        <w:rPr>
          <w:rFonts w:ascii="Times New Roman" w:hAnsi="Times New Roman" w:cs="Times New Roman"/>
          <w:sz w:val="28"/>
          <w:szCs w:val="28"/>
        </w:rPr>
        <w:t>3.2. Расчет прогноза доходов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 (КБ</w:t>
      </w:r>
      <w:r w:rsidR="006418D0">
        <w:rPr>
          <w:rFonts w:ascii="Times New Roman" w:hAnsi="Times New Roman" w:cs="Times New Roman"/>
          <w:sz w:val="28"/>
          <w:szCs w:val="28"/>
        </w:rPr>
        <w:t>К 91011105034040000120)</w:t>
      </w:r>
      <w:r w:rsidR="006418D0" w:rsidRPr="006418D0">
        <w:rPr>
          <w:rFonts w:ascii="Times New Roman" w:hAnsi="Times New Roman" w:cs="Times New Roman"/>
          <w:sz w:val="28"/>
          <w:szCs w:val="28"/>
        </w:rPr>
        <w:t xml:space="preserve"> </w:t>
      </w:r>
      <w:r w:rsidR="006418D0" w:rsidRPr="008308EB">
        <w:rPr>
          <w:rFonts w:ascii="Times New Roman" w:hAnsi="Times New Roman" w:cs="Times New Roman"/>
          <w:sz w:val="28"/>
          <w:szCs w:val="28"/>
        </w:rPr>
        <w:t>осуществляется по следующим показателям:</w:t>
      </w:r>
    </w:p>
    <w:p w:rsidR="006418D0" w:rsidRPr="008308EB" w:rsidRDefault="006418D0" w:rsidP="00641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применяется</w:t>
      </w:r>
      <w:r w:rsidRPr="008308EB">
        <w:rPr>
          <w:rFonts w:ascii="Times New Roman" w:hAnsi="Times New Roman" w:cs="Times New Roman"/>
          <w:sz w:val="28"/>
          <w:szCs w:val="28"/>
        </w:rPr>
        <w:t xml:space="preserve"> метод прямо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308EB">
        <w:rPr>
          <w:rFonts w:ascii="Times New Roman" w:hAnsi="Times New Roman" w:cs="Times New Roman"/>
          <w:sz w:val="28"/>
          <w:szCs w:val="28"/>
        </w:rPr>
        <w:t xml:space="preserve"> расчета;</w:t>
      </w:r>
    </w:p>
    <w:p w:rsidR="006418D0" w:rsidRDefault="006418D0" w:rsidP="006418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08EB">
        <w:rPr>
          <w:rFonts w:eastAsiaTheme="minorHAnsi"/>
          <w:sz w:val="28"/>
          <w:szCs w:val="28"/>
          <w:lang w:eastAsia="en-US"/>
        </w:rPr>
        <w:t>количество договоров по недвижимому, движимому имуществу и объектам инженерной инфраструктуры, определяемое на основании отчетных данных по состоянию на 01 июля текущего года;</w:t>
      </w:r>
    </w:p>
    <w:p w:rsidR="006418D0" w:rsidRPr="006418D0" w:rsidRDefault="006418D0" w:rsidP="006418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418D0">
        <w:rPr>
          <w:rFonts w:eastAsiaTheme="minorHAnsi"/>
          <w:sz w:val="28"/>
          <w:szCs w:val="28"/>
          <w:lang w:eastAsia="en-US"/>
        </w:rPr>
        <w:t xml:space="preserve">коэффициент, определяемый </w:t>
      </w:r>
      <w:r w:rsidRPr="006418D0">
        <w:rPr>
          <w:sz w:val="28"/>
          <w:szCs w:val="28"/>
        </w:rPr>
        <w:t>на основании индекса потребительских цен (среднегодового) по предварительному прогнозу социально-экономического развития города Барнаула</w:t>
      </w:r>
      <w:r w:rsidRPr="006418D0">
        <w:rPr>
          <w:rFonts w:eastAsiaTheme="minorHAnsi"/>
          <w:sz w:val="28"/>
          <w:szCs w:val="28"/>
          <w:lang w:eastAsia="en-US"/>
        </w:rPr>
        <w:t>;</w:t>
      </w:r>
    </w:p>
    <w:p w:rsidR="006418D0" w:rsidRPr="008308EB" w:rsidRDefault="006418D0" w:rsidP="006418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08EB">
        <w:rPr>
          <w:rFonts w:eastAsiaTheme="minorHAnsi"/>
          <w:sz w:val="28"/>
          <w:szCs w:val="28"/>
          <w:lang w:eastAsia="en-US"/>
        </w:rPr>
        <w:t>коэффициент собираемости арендной платы.</w:t>
      </w:r>
    </w:p>
    <w:p w:rsidR="006418D0" w:rsidRPr="008308EB" w:rsidRDefault="006418D0" w:rsidP="00641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8EB">
        <w:rPr>
          <w:rFonts w:ascii="Times New Roman" w:hAnsi="Times New Roman" w:cs="Times New Roman"/>
          <w:sz w:val="28"/>
          <w:szCs w:val="28"/>
        </w:rPr>
        <w:t>Формула для расчета:</w:t>
      </w:r>
    </w:p>
    <w:p w:rsidR="006418D0" w:rsidRPr="008308EB" w:rsidRDefault="006418D0" w:rsidP="00641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8EB">
        <w:rPr>
          <w:rFonts w:ascii="Times New Roman" w:hAnsi="Times New Roman" w:cs="Times New Roman"/>
          <w:sz w:val="28"/>
          <w:szCs w:val="28"/>
        </w:rPr>
        <w:lastRenderedPageBreak/>
        <w:t>А = Р х К х К</w:t>
      </w:r>
      <w:r w:rsidRPr="008308EB">
        <w:rPr>
          <w:rFonts w:ascii="Times New Roman" w:hAnsi="Times New Roman" w:cs="Times New Roman"/>
          <w:sz w:val="28"/>
          <w:szCs w:val="28"/>
          <w:vertAlign w:val="subscript"/>
        </w:rPr>
        <w:t>соб</w:t>
      </w:r>
      <w:r w:rsidRPr="008308EB">
        <w:rPr>
          <w:rFonts w:ascii="Times New Roman" w:hAnsi="Times New Roman" w:cs="Times New Roman"/>
          <w:sz w:val="28"/>
          <w:szCs w:val="28"/>
        </w:rPr>
        <w:t xml:space="preserve">, где </w:t>
      </w:r>
    </w:p>
    <w:p w:rsidR="006418D0" w:rsidRPr="008308EB" w:rsidRDefault="006418D0" w:rsidP="00641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8EB">
        <w:rPr>
          <w:rFonts w:ascii="Times New Roman" w:hAnsi="Times New Roman" w:cs="Times New Roman"/>
          <w:sz w:val="28"/>
          <w:szCs w:val="28"/>
        </w:rPr>
        <w:t>А – прогноз поступлений доходов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учреждений);</w:t>
      </w:r>
    </w:p>
    <w:p w:rsidR="006418D0" w:rsidRPr="008308EB" w:rsidRDefault="006418D0" w:rsidP="00641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8EB">
        <w:rPr>
          <w:rFonts w:ascii="Times New Roman" w:hAnsi="Times New Roman" w:cs="Times New Roman"/>
          <w:sz w:val="28"/>
          <w:szCs w:val="28"/>
        </w:rPr>
        <w:t>Р – стоимость арендной платы по действующим договорам аренды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8EB">
        <w:rPr>
          <w:rFonts w:ascii="Times New Roman" w:hAnsi="Times New Roman" w:cs="Times New Roman"/>
          <w:sz w:val="28"/>
          <w:szCs w:val="28"/>
        </w:rPr>
        <w:t>(тыс.руб.);</w:t>
      </w:r>
    </w:p>
    <w:p w:rsidR="006418D0" w:rsidRPr="006418D0" w:rsidRDefault="006418D0" w:rsidP="006418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418D0">
        <w:rPr>
          <w:sz w:val="28"/>
          <w:szCs w:val="28"/>
        </w:rPr>
        <w:t xml:space="preserve">К – </w:t>
      </w:r>
      <w:r w:rsidRPr="006418D0">
        <w:rPr>
          <w:rFonts w:eastAsiaTheme="minorHAnsi"/>
          <w:sz w:val="28"/>
          <w:szCs w:val="28"/>
          <w:lang w:eastAsia="en-US"/>
        </w:rPr>
        <w:t xml:space="preserve">коэффициент, определяемый </w:t>
      </w:r>
      <w:r w:rsidRPr="006418D0">
        <w:rPr>
          <w:sz w:val="28"/>
          <w:szCs w:val="28"/>
        </w:rPr>
        <w:t>на основании индекса потребительских цен (среднегодового) по предварительному прогнозу социально-экономического развития города Барнаула</w:t>
      </w:r>
      <w:r w:rsidRPr="006418D0">
        <w:rPr>
          <w:rFonts w:eastAsiaTheme="minorHAnsi"/>
          <w:sz w:val="28"/>
          <w:szCs w:val="28"/>
          <w:lang w:eastAsia="en-US"/>
        </w:rPr>
        <w:t>;</w:t>
      </w:r>
    </w:p>
    <w:p w:rsidR="006418D0" w:rsidRDefault="006418D0" w:rsidP="006418D0">
      <w:pPr>
        <w:pStyle w:val="a3"/>
        <w:ind w:firstLine="709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 </w:t>
      </w:r>
      <w:r w:rsidRPr="008308EB">
        <w:rPr>
          <w:szCs w:val="28"/>
        </w:rPr>
        <w:t>К</w:t>
      </w:r>
      <w:r w:rsidRPr="008308EB">
        <w:rPr>
          <w:szCs w:val="28"/>
          <w:vertAlign w:val="subscript"/>
        </w:rPr>
        <w:t>соб</w:t>
      </w:r>
      <w:r w:rsidRPr="008308EB">
        <w:rPr>
          <w:szCs w:val="28"/>
        </w:rPr>
        <w:t xml:space="preserve"> – коэффициент собираемости арендной платы.</w:t>
      </w:r>
    </w:p>
    <w:p w:rsidR="006418D0" w:rsidRPr="008308EB" w:rsidRDefault="006418D0" w:rsidP="006418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8EB">
        <w:rPr>
          <w:rFonts w:ascii="Times New Roman" w:hAnsi="Times New Roman" w:cs="Times New Roman"/>
          <w:sz w:val="28"/>
          <w:szCs w:val="28"/>
        </w:rPr>
        <w:t xml:space="preserve">Порядок, условия и сроки внесения арендаторами платы в бюджет города за пользование муниципальным имуществом (арендной платы) регулируются Гражданским кодексом Российской Федерации, решением Барнаульской городской Думы </w:t>
      </w:r>
      <w:r w:rsidRPr="008308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29.09.2008 №840 «Об утверждении Положения о порядке пользования и распоряжения имуществом, являющимся собственностью городского округа - города Барнаула Алтайского края» </w:t>
      </w:r>
      <w:r w:rsidRPr="008308EB">
        <w:rPr>
          <w:rFonts w:ascii="Times New Roman" w:hAnsi="Times New Roman" w:cs="Times New Roman"/>
          <w:sz w:val="28"/>
          <w:szCs w:val="28"/>
        </w:rPr>
        <w:t xml:space="preserve"> и определяются договорами аренды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5CD2" w:rsidRDefault="006A5CD2" w:rsidP="00F50367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4B8D">
        <w:rPr>
          <w:sz w:val="28"/>
          <w:szCs w:val="28"/>
        </w:rPr>
        <w:t>3.3</w:t>
      </w:r>
      <w:r w:rsidR="00E43220">
        <w:rPr>
          <w:sz w:val="28"/>
          <w:szCs w:val="28"/>
        </w:rPr>
        <w:t xml:space="preserve">. </w:t>
      </w:r>
      <w:r>
        <w:rPr>
          <w:sz w:val="28"/>
          <w:szCs w:val="28"/>
        </w:rPr>
        <w:t>Расчет прогноза доходов от сдачи в аренду имущества, составляющего казну городских округов (за исключением земельных участков) (КБК 91011105074040000120) осуществляется по следующим показателям:</w:t>
      </w:r>
    </w:p>
    <w:p w:rsidR="006A5CD2" w:rsidRDefault="006A5CD2" w:rsidP="00F503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используется прямой метод расчета;</w:t>
      </w:r>
    </w:p>
    <w:p w:rsidR="006A5CD2" w:rsidRDefault="006A5CD2" w:rsidP="00E432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количество договоров по недвижимому, движимому имуществу и объектам инженерной инфраструктуры, определяемое на основании отчетных данных по состоянию на 01 июля текущего года;</w:t>
      </w:r>
    </w:p>
    <w:p w:rsidR="001D5CF0" w:rsidRDefault="001D5CF0" w:rsidP="00E432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стоимость арендной платы по действующим договорам аренды нежилых помещений, </w:t>
      </w:r>
      <w:r w:rsidRPr="001D5CF0">
        <w:rPr>
          <w:sz w:val="28"/>
          <w:szCs w:val="28"/>
        </w:rPr>
        <w:t>движимого имущества</w:t>
      </w:r>
      <w:r>
        <w:rPr>
          <w:sz w:val="28"/>
          <w:szCs w:val="28"/>
        </w:rPr>
        <w:t>,</w:t>
      </w:r>
      <w:r w:rsidRPr="001D5CF0">
        <w:rPr>
          <w:sz w:val="28"/>
          <w:szCs w:val="28"/>
        </w:rPr>
        <w:t xml:space="preserve"> объектов инженерной инфраструктуры</w:t>
      </w:r>
      <w:r>
        <w:rPr>
          <w:sz w:val="28"/>
          <w:szCs w:val="28"/>
        </w:rPr>
        <w:t>;</w:t>
      </w:r>
    </w:p>
    <w:p w:rsidR="006A5CD2" w:rsidRDefault="00C56F7F" w:rsidP="00E432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коэффициент</w:t>
      </w:r>
      <w:r w:rsidR="006A5CD2">
        <w:rPr>
          <w:rFonts w:eastAsiaTheme="minorHAnsi"/>
          <w:sz w:val="28"/>
          <w:szCs w:val="28"/>
          <w:lang w:eastAsia="en-US"/>
        </w:rPr>
        <w:t xml:space="preserve">, определяемый </w:t>
      </w:r>
      <w:r w:rsidR="00317D74" w:rsidRPr="00985468">
        <w:rPr>
          <w:sz w:val="28"/>
          <w:szCs w:val="28"/>
        </w:rPr>
        <w:t xml:space="preserve">на основании </w:t>
      </w:r>
      <w:r w:rsidR="00C970A0">
        <w:rPr>
          <w:sz w:val="28"/>
          <w:szCs w:val="28"/>
        </w:rPr>
        <w:t>индекса потребительских цен (среднегодового)</w:t>
      </w:r>
      <w:r>
        <w:rPr>
          <w:sz w:val="28"/>
          <w:szCs w:val="28"/>
        </w:rPr>
        <w:t xml:space="preserve"> по предварительному прогнозу социально-экономического развития города Барнаула</w:t>
      </w:r>
      <w:r w:rsidR="006A5CD2">
        <w:rPr>
          <w:rFonts w:eastAsiaTheme="minorHAnsi"/>
          <w:sz w:val="28"/>
          <w:szCs w:val="28"/>
          <w:lang w:eastAsia="en-US"/>
        </w:rPr>
        <w:t>;</w:t>
      </w:r>
    </w:p>
    <w:p w:rsidR="001E7695" w:rsidRDefault="001E7695" w:rsidP="00E432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коэффициент, установленный </w:t>
      </w:r>
      <w:r w:rsidRPr="00555FA9">
        <w:rPr>
          <w:sz w:val="28"/>
          <w:szCs w:val="28"/>
        </w:rPr>
        <w:t>на основании данных о размере индексации совокупного платежа граждан за коммунальные услуги, размещенных на официальном сайте Министерства экономического развития Российской Федерации в Прогнозе социально – экономического развития Российской Федерации</w:t>
      </w:r>
      <w:r>
        <w:rPr>
          <w:sz w:val="28"/>
          <w:szCs w:val="28"/>
        </w:rPr>
        <w:t>;</w:t>
      </w:r>
    </w:p>
    <w:p w:rsidR="006A5CD2" w:rsidRDefault="006A5CD2" w:rsidP="00E432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коэффициент собираемости арендной платы;</w:t>
      </w:r>
    </w:p>
    <w:p w:rsidR="00715CA8" w:rsidRDefault="00715CA8" w:rsidP="00E432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площадь отчужд</w:t>
      </w:r>
      <w:r w:rsidR="00E43220">
        <w:rPr>
          <w:rFonts w:eastAsiaTheme="minorHAnsi"/>
          <w:sz w:val="28"/>
          <w:szCs w:val="28"/>
          <w:lang w:eastAsia="en-US"/>
        </w:rPr>
        <w:t xml:space="preserve">аемых </w:t>
      </w:r>
      <w:r>
        <w:rPr>
          <w:rFonts w:eastAsiaTheme="minorHAnsi"/>
          <w:sz w:val="28"/>
          <w:szCs w:val="28"/>
          <w:lang w:eastAsia="en-US"/>
        </w:rPr>
        <w:t>нежилых помещений за год;</w:t>
      </w:r>
    </w:p>
    <w:p w:rsidR="00715CA8" w:rsidRDefault="00715CA8" w:rsidP="00E432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средняя рыночная стоимость </w:t>
      </w:r>
      <w:r w:rsidR="00551C48">
        <w:rPr>
          <w:rFonts w:eastAsiaTheme="minorHAnsi"/>
          <w:sz w:val="28"/>
          <w:szCs w:val="28"/>
          <w:lang w:eastAsia="en-US"/>
        </w:rPr>
        <w:t xml:space="preserve">арендной платы </w:t>
      </w:r>
      <w:r>
        <w:rPr>
          <w:rFonts w:eastAsiaTheme="minorHAnsi"/>
          <w:sz w:val="28"/>
          <w:szCs w:val="28"/>
          <w:lang w:eastAsia="en-US"/>
        </w:rPr>
        <w:t>1 кв.метра нежилого помещения.</w:t>
      </w:r>
    </w:p>
    <w:p w:rsidR="006A5CD2" w:rsidRDefault="006A5CD2" w:rsidP="006A5C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для расчета:</w:t>
      </w:r>
    </w:p>
    <w:p w:rsidR="006A5CD2" w:rsidRDefault="006A5CD2" w:rsidP="006A5CD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= А1+ А2 +А3, где</w:t>
      </w:r>
    </w:p>
    <w:p w:rsidR="006A5CD2" w:rsidRDefault="006A5CD2" w:rsidP="006A5CD2">
      <w:pPr>
        <w:pStyle w:val="a3"/>
        <w:rPr>
          <w:szCs w:val="28"/>
        </w:rPr>
      </w:pPr>
      <w:r>
        <w:rPr>
          <w:szCs w:val="28"/>
        </w:rPr>
        <w:t>А – прогноз поступлений доходов от сдачи в аренду имущества, составляющего казну городских округов (за исключением земельных участков);</w:t>
      </w:r>
    </w:p>
    <w:p w:rsidR="00CF62A4" w:rsidRDefault="00CF62A4" w:rsidP="00CF62A4">
      <w:pPr>
        <w:pStyle w:val="a3"/>
        <w:rPr>
          <w:b/>
          <w:szCs w:val="28"/>
        </w:rPr>
      </w:pPr>
      <w:r>
        <w:rPr>
          <w:szCs w:val="28"/>
        </w:rPr>
        <w:lastRenderedPageBreak/>
        <w:t>А1= (Р х К х К</w:t>
      </w:r>
      <w:r>
        <w:rPr>
          <w:szCs w:val="28"/>
          <w:vertAlign w:val="subscript"/>
        </w:rPr>
        <w:t>соб</w:t>
      </w:r>
      <w:r>
        <w:rPr>
          <w:szCs w:val="28"/>
        </w:rPr>
        <w:t>) +Д – (</w:t>
      </w:r>
      <w:r>
        <w:rPr>
          <w:szCs w:val="28"/>
          <w:lang w:val="en-US"/>
        </w:rPr>
        <w:t>S</w:t>
      </w:r>
      <w:r w:rsidRPr="00CF62A4">
        <w:rPr>
          <w:szCs w:val="28"/>
        </w:rPr>
        <w:t xml:space="preserve"> </w:t>
      </w:r>
      <w:r>
        <w:rPr>
          <w:szCs w:val="28"/>
        </w:rPr>
        <w:t>х М) прогноз поступления арендной платы за нежилые помещения;</w:t>
      </w:r>
    </w:p>
    <w:p w:rsidR="00CF62A4" w:rsidRDefault="00CF62A4" w:rsidP="00CF62A4">
      <w:pPr>
        <w:pStyle w:val="a3"/>
        <w:rPr>
          <w:szCs w:val="28"/>
        </w:rPr>
      </w:pPr>
      <w:r>
        <w:rPr>
          <w:szCs w:val="28"/>
        </w:rPr>
        <w:t>А2 = Р1 х К1 х К</w:t>
      </w:r>
      <w:r>
        <w:rPr>
          <w:szCs w:val="28"/>
          <w:vertAlign w:val="subscript"/>
        </w:rPr>
        <w:t>соб</w:t>
      </w:r>
      <w:r>
        <w:rPr>
          <w:szCs w:val="28"/>
        </w:rPr>
        <w:t xml:space="preserve"> - прогноз поступления арендной платы от сдачи в аренду  объектов инженерной инфраструктуры;</w:t>
      </w:r>
    </w:p>
    <w:p w:rsidR="006A5CD2" w:rsidRDefault="00ED59E7" w:rsidP="006A5CD2">
      <w:pPr>
        <w:pStyle w:val="a3"/>
        <w:rPr>
          <w:b/>
          <w:szCs w:val="28"/>
        </w:rPr>
      </w:pPr>
      <w:r>
        <w:rPr>
          <w:szCs w:val="28"/>
        </w:rPr>
        <w:t xml:space="preserve">А3 = Р2 х </w:t>
      </w:r>
      <w:r w:rsidR="006A5CD2">
        <w:rPr>
          <w:szCs w:val="28"/>
        </w:rPr>
        <w:t>К</w:t>
      </w:r>
      <w:r w:rsidR="006A5CD2">
        <w:rPr>
          <w:szCs w:val="28"/>
          <w:vertAlign w:val="subscript"/>
        </w:rPr>
        <w:t xml:space="preserve">соб </w:t>
      </w:r>
      <w:r w:rsidR="006A5CD2">
        <w:rPr>
          <w:szCs w:val="28"/>
        </w:rPr>
        <w:t>- прогноз поступления арендной платы от сдачи в аренду  движимого имущества;</w:t>
      </w:r>
    </w:p>
    <w:p w:rsidR="00CE34EB" w:rsidRDefault="00CE34EB" w:rsidP="00CE34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E34EB">
        <w:rPr>
          <w:rFonts w:ascii="Times New Roman" w:hAnsi="Times New Roman" w:cs="Times New Roman"/>
          <w:sz w:val="28"/>
          <w:szCs w:val="28"/>
        </w:rPr>
        <w:t>Р</w:t>
      </w:r>
      <w:r w:rsidR="005C4C68">
        <w:rPr>
          <w:rFonts w:ascii="Times New Roman" w:hAnsi="Times New Roman" w:cs="Times New Roman"/>
          <w:sz w:val="28"/>
          <w:szCs w:val="28"/>
        </w:rPr>
        <w:t xml:space="preserve"> </w:t>
      </w:r>
      <w:r w:rsidR="006A5CD2" w:rsidRPr="00CE34EB">
        <w:rPr>
          <w:rFonts w:ascii="Times New Roman" w:hAnsi="Times New Roman" w:cs="Times New Roman"/>
          <w:sz w:val="28"/>
          <w:szCs w:val="28"/>
        </w:rPr>
        <w:t>–</w:t>
      </w:r>
      <w:r w:rsidR="006A5CD2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стоимость арендной платы по действующим договорам аренды нежилых помещений (тыс.руб.);</w:t>
      </w:r>
    </w:p>
    <w:p w:rsidR="006A5CD2" w:rsidRDefault="006A5CD2" w:rsidP="00CE34EB">
      <w:pPr>
        <w:pStyle w:val="a3"/>
        <w:rPr>
          <w:szCs w:val="28"/>
        </w:rPr>
      </w:pPr>
      <w:r>
        <w:rPr>
          <w:szCs w:val="28"/>
        </w:rPr>
        <w:t>Р1 – стоимость арендной платы по действующим договорам аренды объектов инженерной инфраструкт</w:t>
      </w:r>
      <w:r w:rsidR="00787932">
        <w:rPr>
          <w:szCs w:val="28"/>
        </w:rPr>
        <w:t>уры</w:t>
      </w:r>
      <w:r>
        <w:rPr>
          <w:szCs w:val="28"/>
        </w:rPr>
        <w:t xml:space="preserve"> (тыс.руб.);</w:t>
      </w:r>
    </w:p>
    <w:p w:rsidR="006A5CD2" w:rsidRDefault="006A5CD2" w:rsidP="006A5C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Р2 – стоимость арендной платы по действующим договорам аренды объектов движимого имущест</w:t>
      </w:r>
      <w:r w:rsidR="00787932">
        <w:rPr>
          <w:rFonts w:ascii="Times New Roman" w:hAnsi="Times New Roman" w:cs="Times New Roman"/>
          <w:sz w:val="28"/>
          <w:szCs w:val="28"/>
        </w:rPr>
        <w:t xml:space="preserve">ва </w:t>
      </w:r>
      <w:r>
        <w:rPr>
          <w:rFonts w:ascii="Times New Roman" w:hAnsi="Times New Roman" w:cs="Times New Roman"/>
          <w:sz w:val="28"/>
          <w:szCs w:val="28"/>
        </w:rPr>
        <w:t>(тыс.руб.);</w:t>
      </w:r>
    </w:p>
    <w:p w:rsidR="00317D74" w:rsidRPr="00CF62A4" w:rsidRDefault="006A5CD2" w:rsidP="00AA305C">
      <w:pPr>
        <w:pStyle w:val="a3"/>
        <w:rPr>
          <w:szCs w:val="28"/>
        </w:rPr>
      </w:pPr>
      <w:r w:rsidRPr="00CF62A4">
        <w:rPr>
          <w:szCs w:val="28"/>
        </w:rPr>
        <w:t xml:space="preserve">К – </w:t>
      </w:r>
      <w:r w:rsidR="00CF62A4" w:rsidRPr="00CF62A4">
        <w:rPr>
          <w:rFonts w:eastAsiaTheme="minorHAnsi"/>
          <w:szCs w:val="28"/>
          <w:lang w:eastAsia="en-US"/>
        </w:rPr>
        <w:t xml:space="preserve">коэффициент, </w:t>
      </w:r>
      <w:r w:rsidR="005C4C68" w:rsidRPr="00CF62A4">
        <w:rPr>
          <w:rFonts w:eastAsiaTheme="minorHAnsi"/>
          <w:szCs w:val="28"/>
          <w:lang w:eastAsia="en-US"/>
        </w:rPr>
        <w:t xml:space="preserve">определяемый </w:t>
      </w:r>
      <w:r w:rsidR="005C4C68" w:rsidRPr="00CF62A4">
        <w:rPr>
          <w:szCs w:val="28"/>
        </w:rPr>
        <w:t xml:space="preserve">на основании </w:t>
      </w:r>
      <w:r w:rsidR="00AA305C" w:rsidRPr="00CF62A4">
        <w:rPr>
          <w:szCs w:val="28"/>
        </w:rPr>
        <w:t>индекса потребительских цен (среднегодового) по предварительному прогнозу социального-экономического развития г</w:t>
      </w:r>
      <w:r w:rsidR="00CF62A4" w:rsidRPr="00CF62A4">
        <w:rPr>
          <w:szCs w:val="28"/>
        </w:rPr>
        <w:t>орода Барнаула</w:t>
      </w:r>
      <w:r w:rsidR="00AA305C" w:rsidRPr="00CF62A4">
        <w:rPr>
          <w:szCs w:val="28"/>
        </w:rPr>
        <w:t>;</w:t>
      </w:r>
    </w:p>
    <w:p w:rsidR="00CF62A4" w:rsidRPr="00CF62A4" w:rsidRDefault="00CF62A4" w:rsidP="00CF62A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F62A4">
        <w:rPr>
          <w:sz w:val="28"/>
          <w:szCs w:val="28"/>
        </w:rPr>
        <w:t>К1 – коэффициент, установленный на основании данных о размере индексации совокупного платежа граждан за коммунальные услуги, размещенных на официальном сайте Министерства экономического развития Российской Федерации в Прогнозе социально – экономического развития Российской Федерации;</w:t>
      </w:r>
    </w:p>
    <w:p w:rsidR="00AF5CBE" w:rsidRDefault="006A5CD2" w:rsidP="006A5C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соб</w:t>
      </w:r>
      <w:r>
        <w:rPr>
          <w:rFonts w:ascii="Times New Roman" w:hAnsi="Times New Roman" w:cs="Times New Roman"/>
          <w:sz w:val="28"/>
          <w:szCs w:val="28"/>
        </w:rPr>
        <w:t xml:space="preserve"> – коэффициент собираемости арендной платы</w:t>
      </w:r>
      <w:r w:rsidR="00AF5CBE">
        <w:rPr>
          <w:rFonts w:ascii="Times New Roman" w:hAnsi="Times New Roman" w:cs="Times New Roman"/>
          <w:sz w:val="28"/>
          <w:szCs w:val="28"/>
        </w:rPr>
        <w:t>;</w:t>
      </w:r>
    </w:p>
    <w:p w:rsidR="00715CA8" w:rsidRPr="00715CA8" w:rsidRDefault="00AF5CBE" w:rsidP="006A5C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C4C68">
        <w:rPr>
          <w:rFonts w:ascii="Times New Roman" w:hAnsi="Times New Roman" w:cs="Times New Roman"/>
          <w:sz w:val="28"/>
          <w:szCs w:val="28"/>
        </w:rPr>
        <w:t xml:space="preserve"> </w:t>
      </w:r>
      <w:r w:rsidR="005C4C68">
        <w:rPr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сумм</w:t>
      </w:r>
      <w:r w:rsidR="005C4C68">
        <w:rPr>
          <w:rFonts w:ascii="Times New Roman" w:hAnsi="Times New Roman" w:cs="Times New Roman"/>
          <w:sz w:val="28"/>
          <w:szCs w:val="28"/>
        </w:rPr>
        <w:t>а по отсрочке арендных платежей</w:t>
      </w:r>
      <w:r w:rsidR="00715CA8">
        <w:rPr>
          <w:rFonts w:ascii="Times New Roman" w:hAnsi="Times New Roman" w:cs="Times New Roman"/>
          <w:sz w:val="28"/>
          <w:szCs w:val="28"/>
        </w:rPr>
        <w:t>;</w:t>
      </w:r>
    </w:p>
    <w:p w:rsidR="006A5CD2" w:rsidRDefault="00715CA8" w:rsidP="006A5CD2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15CA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C4C68">
        <w:rPr>
          <w:rFonts w:ascii="Times New Roman" w:hAnsi="Times New Roman" w:cs="Times New Roman"/>
          <w:sz w:val="28"/>
          <w:szCs w:val="28"/>
        </w:rPr>
        <w:t xml:space="preserve"> </w:t>
      </w:r>
      <w:r w:rsidR="005C4C68">
        <w:rPr>
          <w:szCs w:val="28"/>
        </w:rPr>
        <w:t>–</w:t>
      </w:r>
      <w:r w:rsidRPr="00715CA8">
        <w:rPr>
          <w:rFonts w:ascii="Times New Roman" w:hAnsi="Times New Roman" w:cs="Times New Roman"/>
          <w:sz w:val="28"/>
          <w:szCs w:val="28"/>
        </w:rPr>
        <w:t xml:space="preserve"> </w:t>
      </w:r>
      <w:r w:rsidRPr="00715CA8">
        <w:rPr>
          <w:rFonts w:ascii="Times New Roman" w:eastAsiaTheme="minorHAnsi" w:hAnsi="Times New Roman" w:cs="Times New Roman"/>
          <w:sz w:val="28"/>
          <w:szCs w:val="28"/>
          <w:lang w:eastAsia="en-US"/>
        </w:rPr>
        <w:t>площадь отчужденных нежилых помещений за год</w:t>
      </w:r>
      <w:r w:rsidR="00551C48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18D0" w:rsidRDefault="00551C48" w:rsidP="006A5CD2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5C4C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C4C68">
        <w:rPr>
          <w:szCs w:val="28"/>
        </w:rPr>
        <w:t>–</w:t>
      </w:r>
      <w:r w:rsidR="0078793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средняя </w:t>
      </w:r>
      <w:r w:rsidRPr="00551C48">
        <w:rPr>
          <w:rFonts w:ascii="Times New Roman" w:eastAsiaTheme="minorHAnsi" w:hAnsi="Times New Roman" w:cs="Times New Roman"/>
          <w:sz w:val="28"/>
          <w:szCs w:val="28"/>
          <w:lang w:eastAsia="en-US"/>
        </w:rPr>
        <w:t>стоимость арендной платы 1 кв.метра нежилого помещения</w:t>
      </w:r>
      <w:r w:rsidR="00ED710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51C48" w:rsidRDefault="006418D0" w:rsidP="006418D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308EB">
        <w:rPr>
          <w:rFonts w:ascii="Times New Roman" w:hAnsi="Times New Roman" w:cs="Times New Roman"/>
          <w:sz w:val="28"/>
          <w:szCs w:val="28"/>
        </w:rPr>
        <w:t xml:space="preserve">Порядок, условия и сроки внесения арендаторами платы в бюджет города за пользование муниципальным имуществом (арендной платы) регулируются Гражданским кодексом Российской Федерации, решением Барнаульской городской Думы </w:t>
      </w:r>
      <w:r w:rsidRPr="008308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29.09.2008 №840 «Об утверждении Положения о порядке пользования и распоряжения имуществом, являющимся собственностью городского округа - города Барнаула Алтайского края» </w:t>
      </w:r>
      <w:r w:rsidRPr="008308EB">
        <w:rPr>
          <w:rFonts w:ascii="Times New Roman" w:hAnsi="Times New Roman" w:cs="Times New Roman"/>
          <w:sz w:val="28"/>
          <w:szCs w:val="28"/>
        </w:rPr>
        <w:t xml:space="preserve"> и определяются договорами аренды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D752B1"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:rsidR="003E1089" w:rsidRPr="000723B0" w:rsidRDefault="003E1089" w:rsidP="000723B0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0723B0">
        <w:rPr>
          <w:sz w:val="28"/>
          <w:szCs w:val="28"/>
        </w:rPr>
        <w:t xml:space="preserve">1.3. Пункт 3.6 изложить в следующей редакции: </w:t>
      </w:r>
    </w:p>
    <w:p w:rsidR="00A2156C" w:rsidRPr="00B55788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>«3.6.</w:t>
      </w:r>
      <w:r w:rsidR="00A2156C" w:rsidRPr="000723B0">
        <w:rPr>
          <w:rFonts w:ascii="Times New Roman" w:hAnsi="Times New Roman" w:cs="Times New Roman"/>
          <w:sz w:val="28"/>
          <w:szCs w:val="28"/>
        </w:rPr>
        <w:t xml:space="preserve"> Расчет прогноза доходов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="00B5578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A2156C" w:rsidRPr="000723B0">
        <w:rPr>
          <w:rFonts w:ascii="Times New Roman" w:hAnsi="Times New Roman" w:cs="Times New Roman"/>
          <w:sz w:val="28"/>
          <w:szCs w:val="28"/>
        </w:rPr>
        <w:t>в части реализации основных средств по указанному имуществу</w:t>
      </w:r>
      <w:r w:rsidR="00B5578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2156C" w:rsidRPr="000723B0">
        <w:rPr>
          <w:rFonts w:ascii="Times New Roman" w:hAnsi="Times New Roman" w:cs="Times New Roman"/>
          <w:sz w:val="28"/>
          <w:szCs w:val="28"/>
        </w:rPr>
        <w:t xml:space="preserve"> </w:t>
      </w:r>
      <w:r w:rsidR="00A2156C" w:rsidRPr="00B55788">
        <w:rPr>
          <w:rFonts w:ascii="Times New Roman" w:hAnsi="Times New Roman" w:cs="Times New Roman"/>
          <w:sz w:val="28"/>
          <w:szCs w:val="28"/>
        </w:rPr>
        <w:t xml:space="preserve">(КБК </w:t>
      </w:r>
      <w:r w:rsidR="00B55788" w:rsidRPr="00B55788">
        <w:rPr>
          <w:rFonts w:ascii="Times New Roman" w:hAnsi="Times New Roman"/>
          <w:sz w:val="28"/>
          <w:szCs w:val="28"/>
        </w:rPr>
        <w:t>91011402043040000410</w:t>
      </w:r>
      <w:r w:rsidR="00A2156C" w:rsidRPr="00B55788">
        <w:rPr>
          <w:rFonts w:ascii="Times New Roman" w:hAnsi="Times New Roman" w:cs="Times New Roman"/>
          <w:sz w:val="28"/>
          <w:szCs w:val="28"/>
        </w:rPr>
        <w:t>) осуществляется по следующим показателям:</w:t>
      </w:r>
    </w:p>
    <w:p w:rsidR="00A2156C" w:rsidRPr="000723B0" w:rsidRDefault="00A2156C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>прямой метод расчета;</w:t>
      </w:r>
    </w:p>
    <w:p w:rsidR="00A2156C" w:rsidRPr="000723B0" w:rsidRDefault="00A2156C" w:rsidP="000723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3B0">
        <w:rPr>
          <w:rFonts w:eastAsiaTheme="minorHAnsi"/>
          <w:sz w:val="28"/>
          <w:szCs w:val="28"/>
          <w:lang w:eastAsia="en-US"/>
        </w:rPr>
        <w:t>приватизируемая площадь в квадратных метрах, определяемая</w:t>
      </w:r>
      <w:r w:rsidR="0059085D"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="00F50367">
        <w:rPr>
          <w:rFonts w:eastAsiaTheme="minorHAnsi"/>
          <w:sz w:val="28"/>
          <w:szCs w:val="28"/>
          <w:lang w:eastAsia="en-US"/>
        </w:rPr>
        <w:t xml:space="preserve"> на </w:t>
      </w:r>
      <w:r w:rsidRPr="000723B0">
        <w:rPr>
          <w:rFonts w:eastAsiaTheme="minorHAnsi"/>
          <w:sz w:val="28"/>
          <w:szCs w:val="28"/>
          <w:lang w:eastAsia="en-US"/>
        </w:rPr>
        <w:t xml:space="preserve">основании данных, </w:t>
      </w:r>
      <w:r w:rsidRPr="000723B0">
        <w:rPr>
          <w:sz w:val="28"/>
          <w:szCs w:val="28"/>
        </w:rPr>
        <w:t xml:space="preserve">планируемых к внесению в прогнозный план приватизации на очередной финансовый год и плановый период, </w:t>
      </w:r>
      <w:r w:rsidR="0059085D">
        <w:rPr>
          <w:sz w:val="28"/>
          <w:szCs w:val="28"/>
        </w:rPr>
        <w:t xml:space="preserve">                                     </w:t>
      </w:r>
      <w:r w:rsidRPr="000723B0">
        <w:rPr>
          <w:sz w:val="28"/>
          <w:szCs w:val="28"/>
        </w:rPr>
        <w:t xml:space="preserve">за исключением неликвидных объектов (подвальных помещений, </w:t>
      </w:r>
      <w:r w:rsidR="0059085D" w:rsidRPr="000723B0">
        <w:rPr>
          <w:sz w:val="28"/>
          <w:szCs w:val="28"/>
        </w:rPr>
        <w:t xml:space="preserve">объектов </w:t>
      </w:r>
      <w:r w:rsidRPr="000723B0">
        <w:rPr>
          <w:sz w:val="28"/>
          <w:szCs w:val="28"/>
        </w:rPr>
        <w:t xml:space="preserve">находящихся в плохом техническом состоянии, неоднократно выставляемых </w:t>
      </w:r>
      <w:r w:rsidR="0059085D">
        <w:rPr>
          <w:sz w:val="28"/>
          <w:szCs w:val="28"/>
        </w:rPr>
        <w:t xml:space="preserve">          на продажу</w:t>
      </w:r>
      <w:r w:rsidRPr="000723B0">
        <w:rPr>
          <w:sz w:val="28"/>
          <w:szCs w:val="28"/>
        </w:rPr>
        <w:t>)</w:t>
      </w:r>
      <w:r w:rsidRPr="000723B0">
        <w:rPr>
          <w:rFonts w:eastAsiaTheme="minorHAnsi"/>
          <w:sz w:val="28"/>
          <w:szCs w:val="28"/>
          <w:lang w:eastAsia="en-US"/>
        </w:rPr>
        <w:t>;</w:t>
      </w:r>
    </w:p>
    <w:p w:rsidR="000723B0" w:rsidRPr="000723B0" w:rsidRDefault="00A2156C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средняя стоимость квадратного метра, определяемая на основании </w:t>
      </w:r>
      <w:r w:rsidR="000723B0" w:rsidRPr="000723B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данных </w:t>
      </w:r>
      <w:r w:rsidR="000723B0" w:rsidRPr="000723B0">
        <w:rPr>
          <w:rFonts w:ascii="Times New Roman" w:hAnsi="Times New Roman" w:cs="Times New Roman"/>
          <w:sz w:val="28"/>
          <w:szCs w:val="28"/>
        </w:rPr>
        <w:t>сложившихся в результате торгов за текущий год;</w:t>
      </w:r>
    </w:p>
    <w:p w:rsidR="00A2156C" w:rsidRPr="000723B0" w:rsidRDefault="00A2156C" w:rsidP="000723B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23B0">
        <w:rPr>
          <w:sz w:val="28"/>
          <w:szCs w:val="28"/>
        </w:rPr>
        <w:t xml:space="preserve">сумма ежегодных платежей по действующим договорам купли-продажи, заключенным </w:t>
      </w:r>
      <w:r w:rsidR="0059085D" w:rsidRPr="000723B0">
        <w:rPr>
          <w:sz w:val="28"/>
          <w:szCs w:val="28"/>
        </w:rPr>
        <w:t>на 01 июля текущего года</w:t>
      </w:r>
      <w:r w:rsidRPr="000723B0">
        <w:rPr>
          <w:sz w:val="28"/>
          <w:szCs w:val="28"/>
        </w:rPr>
        <w:t>.</w:t>
      </w:r>
    </w:p>
    <w:p w:rsidR="003E1089" w:rsidRPr="000723B0" w:rsidRDefault="000723B0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>Формула для расчета:</w:t>
      </w:r>
    </w:p>
    <w:p w:rsidR="003E1089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>Д = Д1 + Д2, где</w:t>
      </w:r>
    </w:p>
    <w:p w:rsidR="003E1089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>Д –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3E1089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>Д1 – доходы от реализации имущества в соответствии с Федеральным законом от 21.12.2001 №178-ФЗ</w:t>
      </w:r>
      <w:r w:rsidR="000723B0" w:rsidRPr="000723B0">
        <w:rPr>
          <w:rFonts w:ascii="Times New Roman" w:hAnsi="Times New Roman" w:cs="Times New Roman"/>
          <w:sz w:val="28"/>
          <w:szCs w:val="28"/>
        </w:rPr>
        <w:t xml:space="preserve"> «О приватизации государственного и муниципального имущества»</w:t>
      </w:r>
      <w:r w:rsidRPr="000723B0">
        <w:rPr>
          <w:rFonts w:ascii="Times New Roman" w:hAnsi="Times New Roman" w:cs="Times New Roman"/>
          <w:sz w:val="28"/>
          <w:szCs w:val="28"/>
        </w:rPr>
        <w:t>;</w:t>
      </w:r>
    </w:p>
    <w:p w:rsidR="003E1089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>Д2 – доходы от реализации имущества в соответствии с Федеральным законом от 22.07.2008 №159-ФЗ</w:t>
      </w:r>
      <w:r w:rsidR="000723B0" w:rsidRPr="000723B0">
        <w:rPr>
          <w:rFonts w:ascii="Times New Roman" w:hAnsi="Times New Roman" w:cs="Times New Roman"/>
          <w:sz w:val="28"/>
          <w:szCs w:val="28"/>
        </w:rPr>
        <w:t xml:space="preserve"> «Об особенностях отчуждения недвижимого имущества, находящегося в государственной собственности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Pr="000723B0">
        <w:rPr>
          <w:rFonts w:ascii="Times New Roman" w:hAnsi="Times New Roman" w:cs="Times New Roman"/>
          <w:sz w:val="28"/>
          <w:szCs w:val="28"/>
        </w:rPr>
        <w:t>;</w:t>
      </w:r>
    </w:p>
    <w:p w:rsidR="006F22A4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 xml:space="preserve">Д1 = </w:t>
      </w:r>
      <w:r w:rsidR="006F22A4" w:rsidRPr="000723B0">
        <w:rPr>
          <w:rFonts w:ascii="Times New Roman" w:hAnsi="Times New Roman" w:cs="Times New Roman"/>
          <w:sz w:val="28"/>
          <w:szCs w:val="28"/>
        </w:rPr>
        <w:t>(</w:t>
      </w:r>
      <w:r w:rsidRPr="000723B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723B0">
        <w:rPr>
          <w:rFonts w:ascii="Times New Roman" w:hAnsi="Times New Roman" w:cs="Times New Roman"/>
          <w:sz w:val="28"/>
          <w:szCs w:val="28"/>
        </w:rPr>
        <w:t xml:space="preserve"> х Сср</w:t>
      </w:r>
      <w:r w:rsidR="006F22A4" w:rsidRPr="000723B0">
        <w:rPr>
          <w:rFonts w:ascii="Times New Roman" w:hAnsi="Times New Roman" w:cs="Times New Roman"/>
          <w:sz w:val="28"/>
          <w:szCs w:val="28"/>
        </w:rPr>
        <w:t xml:space="preserve">) – НДС, </w:t>
      </w:r>
      <w:r w:rsidR="000723B0" w:rsidRPr="000723B0">
        <w:rPr>
          <w:rFonts w:ascii="Times New Roman" w:hAnsi="Times New Roman" w:cs="Times New Roman"/>
          <w:sz w:val="28"/>
          <w:szCs w:val="28"/>
        </w:rPr>
        <w:t>где</w:t>
      </w:r>
    </w:p>
    <w:p w:rsidR="003E1089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723B0">
        <w:rPr>
          <w:rFonts w:ascii="Times New Roman" w:hAnsi="Times New Roman" w:cs="Times New Roman"/>
          <w:sz w:val="28"/>
          <w:szCs w:val="28"/>
        </w:rPr>
        <w:t xml:space="preserve"> – площадь объектов, планируемых к внесению в прогнозный план приватизации на очередной финансовый год и плановый период, </w:t>
      </w:r>
      <w:r w:rsidR="0059085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723B0">
        <w:rPr>
          <w:rFonts w:ascii="Times New Roman" w:hAnsi="Times New Roman" w:cs="Times New Roman"/>
          <w:sz w:val="28"/>
          <w:szCs w:val="28"/>
        </w:rPr>
        <w:t xml:space="preserve">за исключением неликвидных </w:t>
      </w:r>
      <w:r w:rsidR="006F22A4" w:rsidRPr="000723B0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59085D">
        <w:rPr>
          <w:rFonts w:ascii="Times New Roman" w:hAnsi="Times New Roman" w:cs="Times New Roman"/>
          <w:sz w:val="28"/>
          <w:szCs w:val="28"/>
        </w:rPr>
        <w:t>(</w:t>
      </w:r>
      <w:r w:rsidR="0059085D" w:rsidRPr="000723B0">
        <w:rPr>
          <w:rFonts w:ascii="Times New Roman" w:hAnsi="Times New Roman" w:cs="Times New Roman"/>
          <w:sz w:val="28"/>
          <w:szCs w:val="28"/>
        </w:rPr>
        <w:t>подвальных помещений, объектов</w:t>
      </w:r>
      <w:r w:rsidR="0059085D" w:rsidRPr="000723B0">
        <w:rPr>
          <w:sz w:val="28"/>
          <w:szCs w:val="28"/>
        </w:rPr>
        <w:t xml:space="preserve"> </w:t>
      </w:r>
      <w:r w:rsidR="0059085D" w:rsidRPr="000723B0">
        <w:rPr>
          <w:rFonts w:ascii="Times New Roman" w:hAnsi="Times New Roman" w:cs="Times New Roman"/>
          <w:sz w:val="28"/>
          <w:szCs w:val="28"/>
        </w:rPr>
        <w:t xml:space="preserve">находящихся в плохом техническом состоянии, неоднократно выставляемых </w:t>
      </w:r>
      <w:r w:rsidR="0059085D">
        <w:rPr>
          <w:sz w:val="28"/>
          <w:szCs w:val="28"/>
        </w:rPr>
        <w:t xml:space="preserve">          </w:t>
      </w:r>
      <w:r w:rsidR="0059085D" w:rsidRPr="000723B0">
        <w:rPr>
          <w:rFonts w:ascii="Times New Roman" w:hAnsi="Times New Roman" w:cs="Times New Roman"/>
          <w:sz w:val="28"/>
          <w:szCs w:val="28"/>
        </w:rPr>
        <w:t>на продажу</w:t>
      </w:r>
      <w:r w:rsidR="0059085D">
        <w:rPr>
          <w:rFonts w:ascii="Times New Roman" w:hAnsi="Times New Roman" w:cs="Times New Roman"/>
          <w:sz w:val="28"/>
          <w:szCs w:val="28"/>
        </w:rPr>
        <w:t>),</w:t>
      </w:r>
      <w:r w:rsidRPr="000723B0">
        <w:rPr>
          <w:rFonts w:ascii="Times New Roman" w:hAnsi="Times New Roman" w:cs="Times New Roman"/>
          <w:sz w:val="28"/>
          <w:szCs w:val="28"/>
        </w:rPr>
        <w:t xml:space="preserve"> кв.м,</w:t>
      </w:r>
    </w:p>
    <w:p w:rsidR="003E1089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 xml:space="preserve">Сср – средняя стоимость 1 кв.м., сложившаяся в результате торгов </w:t>
      </w:r>
      <w:r w:rsidR="0059085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723B0" w:rsidRPr="000723B0">
        <w:rPr>
          <w:rFonts w:ascii="Times New Roman" w:hAnsi="Times New Roman" w:cs="Times New Roman"/>
          <w:sz w:val="28"/>
          <w:szCs w:val="28"/>
        </w:rPr>
        <w:t>на 01 июля текущего года</w:t>
      </w:r>
      <w:r w:rsidRPr="000723B0">
        <w:rPr>
          <w:rFonts w:ascii="Times New Roman" w:hAnsi="Times New Roman" w:cs="Times New Roman"/>
          <w:sz w:val="28"/>
          <w:szCs w:val="28"/>
        </w:rPr>
        <w:t>;</w:t>
      </w:r>
    </w:p>
    <w:p w:rsidR="006F22A4" w:rsidRPr="000723B0" w:rsidRDefault="006F22A4" w:rsidP="000723B0">
      <w:pPr>
        <w:ind w:left="34" w:right="34" w:firstLine="709"/>
        <w:jc w:val="both"/>
        <w:rPr>
          <w:sz w:val="28"/>
          <w:szCs w:val="28"/>
        </w:rPr>
      </w:pPr>
      <w:r w:rsidRPr="000723B0">
        <w:rPr>
          <w:sz w:val="28"/>
          <w:szCs w:val="28"/>
        </w:rPr>
        <w:t>Учитывая, что наибольшее количество объектов может быть продано в первый год выставления на торги, Д1 распределяется следующим образом: на очередной финансовый год 50%, на плановый период по 25%.</w:t>
      </w:r>
    </w:p>
    <w:p w:rsidR="006F22A4" w:rsidRPr="000723B0" w:rsidRDefault="006F22A4" w:rsidP="000723B0">
      <w:pPr>
        <w:ind w:left="34" w:right="34" w:firstLine="709"/>
        <w:jc w:val="both"/>
        <w:rPr>
          <w:sz w:val="28"/>
          <w:szCs w:val="28"/>
        </w:rPr>
      </w:pPr>
      <w:r w:rsidRPr="000723B0">
        <w:rPr>
          <w:sz w:val="28"/>
          <w:szCs w:val="28"/>
        </w:rPr>
        <w:t>В связи с тем, что доходы от продажи имущества с торгов облагаются НДС, уменьшаем Д1 на сумму НДС;</w:t>
      </w:r>
    </w:p>
    <w:p w:rsidR="003E1089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>Д2 = П</w:t>
      </w:r>
      <w:r w:rsidR="006F22A4" w:rsidRPr="000723B0">
        <w:rPr>
          <w:rFonts w:ascii="Times New Roman" w:hAnsi="Times New Roman" w:cs="Times New Roman"/>
          <w:sz w:val="28"/>
          <w:szCs w:val="28"/>
        </w:rPr>
        <w:t>,</w:t>
      </w:r>
    </w:p>
    <w:p w:rsidR="003E1089" w:rsidRPr="000723B0" w:rsidRDefault="003E1089" w:rsidP="000723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3B0">
        <w:rPr>
          <w:rFonts w:ascii="Times New Roman" w:hAnsi="Times New Roman" w:cs="Times New Roman"/>
          <w:sz w:val="28"/>
          <w:szCs w:val="28"/>
        </w:rPr>
        <w:t xml:space="preserve">П – сумма ежегодных платежей по действующим договорам купли-продажи, заключенным на </w:t>
      </w:r>
      <w:r w:rsidR="000723B0" w:rsidRPr="000723B0">
        <w:rPr>
          <w:rFonts w:ascii="Times New Roman" w:hAnsi="Times New Roman" w:cs="Times New Roman"/>
          <w:sz w:val="28"/>
          <w:szCs w:val="28"/>
        </w:rPr>
        <w:t>01 июля текущего года</w:t>
      </w:r>
      <w:r w:rsidRPr="000723B0">
        <w:rPr>
          <w:rFonts w:ascii="Times New Roman" w:hAnsi="Times New Roman" w:cs="Times New Roman"/>
          <w:sz w:val="28"/>
          <w:szCs w:val="28"/>
        </w:rPr>
        <w:t>.</w:t>
      </w:r>
      <w:r w:rsidR="0059085D">
        <w:rPr>
          <w:rFonts w:ascii="Times New Roman" w:hAnsi="Times New Roman" w:cs="Times New Roman"/>
          <w:sz w:val="28"/>
          <w:szCs w:val="28"/>
        </w:rPr>
        <w:t>».</w:t>
      </w:r>
    </w:p>
    <w:p w:rsidR="00D0589E" w:rsidRPr="000723B0" w:rsidRDefault="00926605" w:rsidP="000723B0">
      <w:pPr>
        <w:tabs>
          <w:tab w:val="left" w:pos="709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0723B0">
        <w:rPr>
          <w:sz w:val="28"/>
          <w:szCs w:val="28"/>
        </w:rPr>
        <w:tab/>
      </w:r>
      <w:r w:rsidR="00BC7697" w:rsidRPr="000723B0">
        <w:rPr>
          <w:sz w:val="28"/>
          <w:szCs w:val="28"/>
        </w:rPr>
        <w:t>2</w:t>
      </w:r>
      <w:r w:rsidR="001D4721" w:rsidRPr="000723B0">
        <w:rPr>
          <w:sz w:val="28"/>
          <w:szCs w:val="28"/>
        </w:rPr>
        <w:t xml:space="preserve">. </w:t>
      </w:r>
      <w:r w:rsidR="00D0589E" w:rsidRPr="000723B0">
        <w:rPr>
          <w:sz w:val="28"/>
          <w:szCs w:val="28"/>
        </w:rPr>
        <w:t xml:space="preserve">Контроль за исполнением распоряжения возложить на заместителя председателя комитета </w:t>
      </w:r>
      <w:r w:rsidR="001C5AEB" w:rsidRPr="000723B0">
        <w:rPr>
          <w:sz w:val="28"/>
          <w:szCs w:val="28"/>
        </w:rPr>
        <w:t>Леонтьеву Н.С.</w:t>
      </w:r>
    </w:p>
    <w:p w:rsidR="00F546E1" w:rsidRPr="008308EB" w:rsidRDefault="00F546E1" w:rsidP="00F546E1">
      <w:pPr>
        <w:tabs>
          <w:tab w:val="left" w:pos="900"/>
          <w:tab w:val="left" w:pos="1080"/>
          <w:tab w:val="left" w:pos="1260"/>
        </w:tabs>
        <w:ind w:left="720"/>
        <w:jc w:val="both"/>
        <w:rPr>
          <w:sz w:val="28"/>
          <w:szCs w:val="28"/>
        </w:rPr>
      </w:pPr>
    </w:p>
    <w:p w:rsidR="00707FB0" w:rsidRPr="008308EB" w:rsidRDefault="00707FB0" w:rsidP="00F546E1">
      <w:pPr>
        <w:tabs>
          <w:tab w:val="left" w:pos="900"/>
          <w:tab w:val="left" w:pos="1080"/>
          <w:tab w:val="left" w:pos="1260"/>
        </w:tabs>
        <w:ind w:left="720"/>
        <w:jc w:val="both"/>
        <w:rPr>
          <w:sz w:val="28"/>
          <w:szCs w:val="28"/>
        </w:rPr>
      </w:pPr>
    </w:p>
    <w:p w:rsidR="00C901F6" w:rsidRDefault="00F71701" w:rsidP="00A00829">
      <w:pPr>
        <w:jc w:val="both"/>
        <w:rPr>
          <w:color w:val="000000"/>
          <w:sz w:val="28"/>
        </w:rPr>
      </w:pPr>
      <w:r>
        <w:rPr>
          <w:sz w:val="28"/>
          <w:szCs w:val="28"/>
        </w:rPr>
        <w:t>П</w:t>
      </w:r>
      <w:r w:rsidR="00D0589E" w:rsidRPr="008308EB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D0589E" w:rsidRPr="008308EB">
        <w:rPr>
          <w:sz w:val="28"/>
          <w:szCs w:val="28"/>
        </w:rPr>
        <w:t xml:space="preserve"> комите</w:t>
      </w:r>
      <w:r w:rsidR="008308EB" w:rsidRPr="008308EB">
        <w:rPr>
          <w:sz w:val="28"/>
          <w:szCs w:val="28"/>
        </w:rPr>
        <w:t>та</w:t>
      </w:r>
      <w:r w:rsidR="008308EB" w:rsidRPr="008308EB">
        <w:rPr>
          <w:sz w:val="28"/>
          <w:szCs w:val="28"/>
        </w:rPr>
        <w:tab/>
        <w:t xml:space="preserve">      </w:t>
      </w:r>
      <w:r w:rsidR="008308EB" w:rsidRPr="008308EB">
        <w:rPr>
          <w:sz w:val="28"/>
          <w:szCs w:val="28"/>
        </w:rPr>
        <w:tab/>
        <w:t xml:space="preserve">                        </w:t>
      </w:r>
      <w:r w:rsidR="00A00829">
        <w:rPr>
          <w:sz w:val="28"/>
          <w:szCs w:val="28"/>
        </w:rPr>
        <w:tab/>
      </w:r>
      <w:r w:rsidR="00A00829">
        <w:rPr>
          <w:sz w:val="28"/>
          <w:szCs w:val="28"/>
        </w:rPr>
        <w:tab/>
        <w:t xml:space="preserve">      </w:t>
      </w:r>
      <w:bookmarkStart w:id="0" w:name="_GoBack"/>
      <w:bookmarkEnd w:id="0"/>
      <w:r w:rsidR="00A00829">
        <w:rPr>
          <w:sz w:val="28"/>
          <w:szCs w:val="28"/>
        </w:rPr>
        <w:t xml:space="preserve"> С.Н. Фоминых</w:t>
      </w:r>
    </w:p>
    <w:sectPr w:rsidR="00C901F6" w:rsidSect="00C901F6">
      <w:headerReference w:type="default" r:id="rId9"/>
      <w:pgSz w:w="11905" w:h="16838"/>
      <w:pgMar w:top="709" w:right="850" w:bottom="1134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7FB" w:rsidRDefault="00E967FB" w:rsidP="00E967FB">
      <w:r>
        <w:separator/>
      </w:r>
    </w:p>
  </w:endnote>
  <w:endnote w:type="continuationSeparator" w:id="0">
    <w:p w:rsidR="00E967FB" w:rsidRDefault="00E967FB" w:rsidP="00E9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7FB" w:rsidRDefault="00E967FB" w:rsidP="00E967FB">
      <w:r>
        <w:separator/>
      </w:r>
    </w:p>
  </w:footnote>
  <w:footnote w:type="continuationSeparator" w:id="0">
    <w:p w:rsidR="00E967FB" w:rsidRDefault="00E967FB" w:rsidP="00E96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630900"/>
      <w:docPartObj>
        <w:docPartGallery w:val="Page Numbers (Top of Page)"/>
        <w:docPartUnique/>
      </w:docPartObj>
    </w:sdtPr>
    <w:sdtEndPr/>
    <w:sdtContent>
      <w:p w:rsidR="00E04879" w:rsidRDefault="00E0487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829">
          <w:rPr>
            <w:noProof/>
          </w:rPr>
          <w:t>6</w:t>
        </w:r>
        <w:r>
          <w:fldChar w:fldCharType="end"/>
        </w:r>
      </w:p>
    </w:sdtContent>
  </w:sdt>
  <w:p w:rsidR="00DF59F8" w:rsidRDefault="00DF59F8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B09E1"/>
    <w:multiLevelType w:val="multilevel"/>
    <w:tmpl w:val="CB0C4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EC059D5"/>
    <w:multiLevelType w:val="hybridMultilevel"/>
    <w:tmpl w:val="2CC4ABAA"/>
    <w:lvl w:ilvl="0" w:tplc="156044F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76868C8A">
      <w:numFmt w:val="none"/>
      <w:lvlText w:val=""/>
      <w:lvlJc w:val="left"/>
      <w:pPr>
        <w:tabs>
          <w:tab w:val="num" w:pos="360"/>
        </w:tabs>
      </w:pPr>
    </w:lvl>
    <w:lvl w:ilvl="2" w:tplc="32AA212A">
      <w:numFmt w:val="none"/>
      <w:lvlText w:val=""/>
      <w:lvlJc w:val="left"/>
      <w:pPr>
        <w:tabs>
          <w:tab w:val="num" w:pos="360"/>
        </w:tabs>
      </w:pPr>
    </w:lvl>
    <w:lvl w:ilvl="3" w:tplc="ACCCA6B4">
      <w:numFmt w:val="none"/>
      <w:lvlText w:val=""/>
      <w:lvlJc w:val="left"/>
      <w:pPr>
        <w:tabs>
          <w:tab w:val="num" w:pos="360"/>
        </w:tabs>
      </w:pPr>
    </w:lvl>
    <w:lvl w:ilvl="4" w:tplc="D06A2ED2">
      <w:numFmt w:val="none"/>
      <w:lvlText w:val=""/>
      <w:lvlJc w:val="left"/>
      <w:pPr>
        <w:tabs>
          <w:tab w:val="num" w:pos="360"/>
        </w:tabs>
      </w:pPr>
    </w:lvl>
    <w:lvl w:ilvl="5" w:tplc="94AC0F76">
      <w:numFmt w:val="none"/>
      <w:lvlText w:val=""/>
      <w:lvlJc w:val="left"/>
      <w:pPr>
        <w:tabs>
          <w:tab w:val="num" w:pos="360"/>
        </w:tabs>
      </w:pPr>
    </w:lvl>
    <w:lvl w:ilvl="6" w:tplc="8CB450C0">
      <w:numFmt w:val="none"/>
      <w:lvlText w:val=""/>
      <w:lvlJc w:val="left"/>
      <w:pPr>
        <w:tabs>
          <w:tab w:val="num" w:pos="360"/>
        </w:tabs>
      </w:pPr>
    </w:lvl>
    <w:lvl w:ilvl="7" w:tplc="4C04BFA0">
      <w:numFmt w:val="none"/>
      <w:lvlText w:val=""/>
      <w:lvlJc w:val="left"/>
      <w:pPr>
        <w:tabs>
          <w:tab w:val="num" w:pos="360"/>
        </w:tabs>
      </w:pPr>
    </w:lvl>
    <w:lvl w:ilvl="8" w:tplc="E94CCDD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DA3"/>
    <w:rsid w:val="0000390A"/>
    <w:rsid w:val="00004AE2"/>
    <w:rsid w:val="00047697"/>
    <w:rsid w:val="0006656E"/>
    <w:rsid w:val="000723B0"/>
    <w:rsid w:val="00073809"/>
    <w:rsid w:val="00074499"/>
    <w:rsid w:val="000A2F6F"/>
    <w:rsid w:val="000B4CC2"/>
    <w:rsid w:val="000B734C"/>
    <w:rsid w:val="000D2DA3"/>
    <w:rsid w:val="000F2970"/>
    <w:rsid w:val="0011083C"/>
    <w:rsid w:val="001223C6"/>
    <w:rsid w:val="00186596"/>
    <w:rsid w:val="001914E8"/>
    <w:rsid w:val="00193AFD"/>
    <w:rsid w:val="001B492B"/>
    <w:rsid w:val="001C1507"/>
    <w:rsid w:val="001C5AEB"/>
    <w:rsid w:val="001D4721"/>
    <w:rsid w:val="001D5CF0"/>
    <w:rsid w:val="001D7E79"/>
    <w:rsid w:val="001E7695"/>
    <w:rsid w:val="001F020B"/>
    <w:rsid w:val="002013D7"/>
    <w:rsid w:val="00207D99"/>
    <w:rsid w:val="00232BB4"/>
    <w:rsid w:val="0023538B"/>
    <w:rsid w:val="00236A47"/>
    <w:rsid w:val="00240F46"/>
    <w:rsid w:val="0025251D"/>
    <w:rsid w:val="002528F0"/>
    <w:rsid w:val="00253997"/>
    <w:rsid w:val="00262177"/>
    <w:rsid w:val="002646B6"/>
    <w:rsid w:val="00296D95"/>
    <w:rsid w:val="002B4065"/>
    <w:rsid w:val="002B57AE"/>
    <w:rsid w:val="002C3E53"/>
    <w:rsid w:val="002D1A7F"/>
    <w:rsid w:val="00316D8F"/>
    <w:rsid w:val="00317D74"/>
    <w:rsid w:val="00321E3A"/>
    <w:rsid w:val="00327F96"/>
    <w:rsid w:val="00335C2B"/>
    <w:rsid w:val="00352EDC"/>
    <w:rsid w:val="00363A30"/>
    <w:rsid w:val="00372670"/>
    <w:rsid w:val="00380187"/>
    <w:rsid w:val="003B3C2A"/>
    <w:rsid w:val="003B5C1E"/>
    <w:rsid w:val="003D1317"/>
    <w:rsid w:val="003E1089"/>
    <w:rsid w:val="003F5C51"/>
    <w:rsid w:val="004058A1"/>
    <w:rsid w:val="00410957"/>
    <w:rsid w:val="0042495C"/>
    <w:rsid w:val="00442209"/>
    <w:rsid w:val="00466C8C"/>
    <w:rsid w:val="00484CC5"/>
    <w:rsid w:val="004A491C"/>
    <w:rsid w:val="004A5BFF"/>
    <w:rsid w:val="004C0B9F"/>
    <w:rsid w:val="004E1B48"/>
    <w:rsid w:val="004E713D"/>
    <w:rsid w:val="004E7D04"/>
    <w:rsid w:val="00501BA1"/>
    <w:rsid w:val="00506EC0"/>
    <w:rsid w:val="005127AF"/>
    <w:rsid w:val="005229FF"/>
    <w:rsid w:val="0052443A"/>
    <w:rsid w:val="00524FF6"/>
    <w:rsid w:val="00551C48"/>
    <w:rsid w:val="0059085D"/>
    <w:rsid w:val="00592516"/>
    <w:rsid w:val="005A6C46"/>
    <w:rsid w:val="005B10A0"/>
    <w:rsid w:val="005B42D9"/>
    <w:rsid w:val="005C4C68"/>
    <w:rsid w:val="005D1AFB"/>
    <w:rsid w:val="005E1CF8"/>
    <w:rsid w:val="005F2EDC"/>
    <w:rsid w:val="006077F1"/>
    <w:rsid w:val="006128B7"/>
    <w:rsid w:val="00621D51"/>
    <w:rsid w:val="006418D0"/>
    <w:rsid w:val="0065322A"/>
    <w:rsid w:val="00683907"/>
    <w:rsid w:val="006A5CD2"/>
    <w:rsid w:val="006B4E96"/>
    <w:rsid w:val="006B6509"/>
    <w:rsid w:val="006C1E80"/>
    <w:rsid w:val="006D2513"/>
    <w:rsid w:val="006D59E4"/>
    <w:rsid w:val="006E4B8D"/>
    <w:rsid w:val="006F22A4"/>
    <w:rsid w:val="00707FB0"/>
    <w:rsid w:val="0071039D"/>
    <w:rsid w:val="00715CA8"/>
    <w:rsid w:val="00721666"/>
    <w:rsid w:val="007467B1"/>
    <w:rsid w:val="00764673"/>
    <w:rsid w:val="007746E6"/>
    <w:rsid w:val="00787932"/>
    <w:rsid w:val="0079139D"/>
    <w:rsid w:val="0079692E"/>
    <w:rsid w:val="007A57DE"/>
    <w:rsid w:val="007B5F72"/>
    <w:rsid w:val="007B69BC"/>
    <w:rsid w:val="007D020E"/>
    <w:rsid w:val="00811BBE"/>
    <w:rsid w:val="0081326F"/>
    <w:rsid w:val="00821525"/>
    <w:rsid w:val="008241EA"/>
    <w:rsid w:val="0082443C"/>
    <w:rsid w:val="008251D7"/>
    <w:rsid w:val="008308EB"/>
    <w:rsid w:val="00852F2F"/>
    <w:rsid w:val="00856FC7"/>
    <w:rsid w:val="00861EDC"/>
    <w:rsid w:val="0088168D"/>
    <w:rsid w:val="008A1164"/>
    <w:rsid w:val="008C79C7"/>
    <w:rsid w:val="008E70DE"/>
    <w:rsid w:val="009046E0"/>
    <w:rsid w:val="00917266"/>
    <w:rsid w:val="00923B18"/>
    <w:rsid w:val="00926605"/>
    <w:rsid w:val="00936CC5"/>
    <w:rsid w:val="0096609C"/>
    <w:rsid w:val="009A4A96"/>
    <w:rsid w:val="009C46DC"/>
    <w:rsid w:val="009C786C"/>
    <w:rsid w:val="009E1427"/>
    <w:rsid w:val="009F1FB7"/>
    <w:rsid w:val="00A00829"/>
    <w:rsid w:val="00A0513B"/>
    <w:rsid w:val="00A16313"/>
    <w:rsid w:val="00A2156C"/>
    <w:rsid w:val="00A37BD1"/>
    <w:rsid w:val="00A401BB"/>
    <w:rsid w:val="00A86BE5"/>
    <w:rsid w:val="00A8779E"/>
    <w:rsid w:val="00AA305C"/>
    <w:rsid w:val="00AA4CD4"/>
    <w:rsid w:val="00AD203C"/>
    <w:rsid w:val="00AD2225"/>
    <w:rsid w:val="00AF5CBE"/>
    <w:rsid w:val="00B408BD"/>
    <w:rsid w:val="00B433C2"/>
    <w:rsid w:val="00B5222C"/>
    <w:rsid w:val="00B55788"/>
    <w:rsid w:val="00B743E5"/>
    <w:rsid w:val="00B811E6"/>
    <w:rsid w:val="00B83215"/>
    <w:rsid w:val="00B9428C"/>
    <w:rsid w:val="00BA482C"/>
    <w:rsid w:val="00BB2599"/>
    <w:rsid w:val="00BC0F32"/>
    <w:rsid w:val="00BC7697"/>
    <w:rsid w:val="00BD48FD"/>
    <w:rsid w:val="00BF6206"/>
    <w:rsid w:val="00C15A25"/>
    <w:rsid w:val="00C24054"/>
    <w:rsid w:val="00C46ABB"/>
    <w:rsid w:val="00C56D9D"/>
    <w:rsid w:val="00C56F7F"/>
    <w:rsid w:val="00C61174"/>
    <w:rsid w:val="00C61D33"/>
    <w:rsid w:val="00C729F0"/>
    <w:rsid w:val="00C74616"/>
    <w:rsid w:val="00C901F6"/>
    <w:rsid w:val="00C970A0"/>
    <w:rsid w:val="00CB21BE"/>
    <w:rsid w:val="00CB5C0B"/>
    <w:rsid w:val="00CC772A"/>
    <w:rsid w:val="00CD012C"/>
    <w:rsid w:val="00CE34EB"/>
    <w:rsid w:val="00CF62A4"/>
    <w:rsid w:val="00D0589E"/>
    <w:rsid w:val="00D205A8"/>
    <w:rsid w:val="00D318A1"/>
    <w:rsid w:val="00D32A39"/>
    <w:rsid w:val="00D32BDD"/>
    <w:rsid w:val="00D412C7"/>
    <w:rsid w:val="00D460FA"/>
    <w:rsid w:val="00D60265"/>
    <w:rsid w:val="00D752B1"/>
    <w:rsid w:val="00D87537"/>
    <w:rsid w:val="00DC405B"/>
    <w:rsid w:val="00DE0668"/>
    <w:rsid w:val="00DE17F2"/>
    <w:rsid w:val="00DE502C"/>
    <w:rsid w:val="00DF59F8"/>
    <w:rsid w:val="00E04879"/>
    <w:rsid w:val="00E07154"/>
    <w:rsid w:val="00E071F4"/>
    <w:rsid w:val="00E242DB"/>
    <w:rsid w:val="00E3395D"/>
    <w:rsid w:val="00E43220"/>
    <w:rsid w:val="00E80DF3"/>
    <w:rsid w:val="00E967FB"/>
    <w:rsid w:val="00EB6C7D"/>
    <w:rsid w:val="00ED59E7"/>
    <w:rsid w:val="00ED7102"/>
    <w:rsid w:val="00EF428B"/>
    <w:rsid w:val="00EF5F0A"/>
    <w:rsid w:val="00F040BC"/>
    <w:rsid w:val="00F24956"/>
    <w:rsid w:val="00F370CB"/>
    <w:rsid w:val="00F42506"/>
    <w:rsid w:val="00F50284"/>
    <w:rsid w:val="00F50367"/>
    <w:rsid w:val="00F546E1"/>
    <w:rsid w:val="00F60402"/>
    <w:rsid w:val="00F71701"/>
    <w:rsid w:val="00F717C4"/>
    <w:rsid w:val="00F81975"/>
    <w:rsid w:val="00F82233"/>
    <w:rsid w:val="00F82404"/>
    <w:rsid w:val="00F8554A"/>
    <w:rsid w:val="00FA3778"/>
    <w:rsid w:val="00FA6FFF"/>
    <w:rsid w:val="00FB21B4"/>
    <w:rsid w:val="00FB27E5"/>
    <w:rsid w:val="00FC29E8"/>
    <w:rsid w:val="00FD5781"/>
    <w:rsid w:val="00FD5CFC"/>
    <w:rsid w:val="00FE20C0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837F46-8AD5-403D-9C32-284B90E3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8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D0589E"/>
    <w:pPr>
      <w:keepNext/>
      <w:jc w:val="center"/>
      <w:outlineLvl w:val="4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D0589E"/>
    <w:pPr>
      <w:keepNext/>
      <w:jc w:val="center"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14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E14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0589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D0589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0589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ody Text"/>
    <w:basedOn w:val="a"/>
    <w:link w:val="a4"/>
    <w:rsid w:val="00D0589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058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D0589E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D058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4A5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65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56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C5AEB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967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967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967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967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1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5FCC9-4455-40F4-889E-1AF496F84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Белова</dc:creator>
  <cp:lastModifiedBy>Регина С, Толстых</cp:lastModifiedBy>
  <cp:revision>2</cp:revision>
  <cp:lastPrinted>2021-07-23T00:45:00Z</cp:lastPrinted>
  <dcterms:created xsi:type="dcterms:W3CDTF">2022-09-05T08:31:00Z</dcterms:created>
  <dcterms:modified xsi:type="dcterms:W3CDTF">2022-09-05T08:31:00Z</dcterms:modified>
</cp:coreProperties>
</file>